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5A" w:rsidRDefault="0043289E">
      <w:pPr>
        <w:widowControl/>
        <w:spacing w:before="72"/>
        <w:ind w:left="53"/>
        <w:jc w:val="center"/>
        <w:rPr>
          <w:b/>
          <w:sz w:val="16"/>
        </w:rPr>
      </w:pPr>
      <w:r>
        <w:rPr>
          <w:b/>
          <w:sz w:val="16"/>
        </w:rPr>
        <w:t xml:space="preserve">  </w:t>
      </w: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p w:rsidR="0043289E" w:rsidRDefault="0043289E">
      <w:pPr>
        <w:widowControl/>
        <w:spacing w:before="72"/>
        <w:ind w:left="53"/>
        <w:jc w:val="center"/>
        <w:rPr>
          <w:b/>
          <w:sz w:val="16"/>
        </w:rPr>
      </w:pP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9E1CBA" w:rsidRPr="009E1CBA">
        <w:tc>
          <w:tcPr>
            <w:tcW w:w="8188" w:type="dxa"/>
            <w:shd w:val="clear" w:color="auto" w:fill="auto"/>
          </w:tcPr>
          <w:p w:rsidR="00143A5A" w:rsidRPr="009E1CBA" w:rsidRDefault="001F0AA1" w:rsidP="00F41ADF">
            <w:pPr>
              <w:widowControl/>
              <w:spacing w:line="276" w:lineRule="auto"/>
              <w:jc w:val="center"/>
              <w:rPr>
                <w:color w:val="auto"/>
                <w:sz w:val="28"/>
              </w:rPr>
            </w:pPr>
            <w:r w:rsidRPr="009E1CBA">
              <w:rPr>
                <w:color w:val="auto"/>
                <w:sz w:val="28"/>
              </w:rPr>
              <w:t xml:space="preserve">О наделении Муниципального казенного учреждения «ЦБ ГО Красногорск» функцией заказчика на осуществление закупок </w:t>
            </w:r>
            <w:r w:rsidR="005A3D5E" w:rsidRPr="009E1CBA">
              <w:rPr>
                <w:color w:val="auto"/>
                <w:sz w:val="28"/>
              </w:rPr>
              <w:t>в целях перехода муниципальных учреждений городского округа Красногорск на единую базу (облачную платформу) ведения бюджетного (бухгалтерского) учета</w:t>
            </w:r>
            <w:r w:rsidRPr="009E1CBA">
              <w:rPr>
                <w:color w:val="auto"/>
                <w:sz w:val="28"/>
              </w:rPr>
              <w:t xml:space="preserve"> </w:t>
            </w:r>
          </w:p>
          <w:p w:rsidR="005A3D5E" w:rsidRPr="009E1CBA" w:rsidRDefault="005A3D5E" w:rsidP="005A3D5E">
            <w:pPr>
              <w:widowControl/>
              <w:jc w:val="center"/>
              <w:rPr>
                <w:color w:val="auto"/>
                <w:sz w:val="22"/>
              </w:rPr>
            </w:pPr>
          </w:p>
        </w:tc>
      </w:tr>
    </w:tbl>
    <w:p w:rsidR="009460F7" w:rsidRPr="009E1CBA" w:rsidRDefault="00826964" w:rsidP="00544DD2">
      <w:pPr>
        <w:widowControl/>
        <w:spacing w:line="276" w:lineRule="auto"/>
        <w:ind w:firstLine="709"/>
        <w:jc w:val="both"/>
        <w:rPr>
          <w:color w:val="auto"/>
          <w:sz w:val="28"/>
        </w:rPr>
      </w:pPr>
      <w:bookmarkStart w:id="0" w:name="_Hlk189732306"/>
      <w:r w:rsidRPr="009E1CBA">
        <w:rPr>
          <w:color w:val="auto"/>
          <w:sz w:val="28"/>
        </w:rPr>
        <w:t xml:space="preserve">В </w:t>
      </w:r>
      <w:r w:rsidR="00544DD2" w:rsidRPr="009E1CBA">
        <w:rPr>
          <w:color w:val="auto"/>
          <w:sz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</w:t>
      </w:r>
      <w:r w:rsidRPr="009E1CBA">
        <w:rPr>
          <w:color w:val="auto"/>
          <w:sz w:val="28"/>
        </w:rPr>
        <w:t xml:space="preserve">целях обеспечения достижения целевых показателей развития городского округа Красногорск и </w:t>
      </w:r>
      <w:r w:rsidR="0025704E" w:rsidRPr="009E1CBA">
        <w:rPr>
          <w:color w:val="auto"/>
          <w:sz w:val="28"/>
        </w:rPr>
        <w:t>перехода муниципальных учреждений городского округа Красногорск на единую базу (облачную платформу) ведения бюджетного (бухгалтерского) учета</w:t>
      </w:r>
      <w:r w:rsidR="009460F7" w:rsidRPr="009E1CBA">
        <w:rPr>
          <w:color w:val="auto"/>
          <w:sz w:val="28"/>
        </w:rPr>
        <w:t>, а также для информационной безопасности оказания услуг в режиме дистанционного (удаленного) доступа и защиты рабочих мест</w:t>
      </w:r>
      <w:r w:rsidR="00F41ADF">
        <w:rPr>
          <w:color w:val="auto"/>
          <w:sz w:val="28"/>
        </w:rPr>
        <w:t>,</w:t>
      </w:r>
      <w:r w:rsidR="009460F7" w:rsidRPr="009E1CBA">
        <w:rPr>
          <w:color w:val="auto"/>
          <w:sz w:val="28"/>
        </w:rPr>
        <w:t xml:space="preserve"> постановляю:</w:t>
      </w:r>
    </w:p>
    <w:p w:rsidR="0025704E" w:rsidRPr="009E1CBA" w:rsidRDefault="0025704E">
      <w:pPr>
        <w:widowControl/>
        <w:spacing w:line="276" w:lineRule="auto"/>
        <w:jc w:val="both"/>
        <w:rPr>
          <w:color w:val="auto"/>
          <w:sz w:val="28"/>
        </w:rPr>
      </w:pPr>
    </w:p>
    <w:p w:rsidR="00143A5A" w:rsidRPr="009E1CBA" w:rsidRDefault="001F0AA1" w:rsidP="001F0AA1">
      <w:pPr>
        <w:widowControl/>
        <w:spacing w:line="276" w:lineRule="auto"/>
        <w:ind w:firstLine="709"/>
        <w:jc w:val="both"/>
        <w:rPr>
          <w:i/>
          <w:color w:val="auto"/>
          <w:sz w:val="28"/>
        </w:rPr>
      </w:pPr>
      <w:r w:rsidRPr="009E1CBA">
        <w:rPr>
          <w:color w:val="auto"/>
          <w:sz w:val="28"/>
        </w:rPr>
        <w:t xml:space="preserve">1. Наделить Муниципальное казенное учреждение «ЦБ ГО Красногорск» функцией заказчика на осуществление закупок </w:t>
      </w:r>
      <w:r w:rsidR="00082237" w:rsidRPr="009E1CBA">
        <w:rPr>
          <w:color w:val="auto"/>
          <w:sz w:val="28"/>
        </w:rPr>
        <w:t xml:space="preserve">для муниципальных учреждений городского округа Красногорск: </w:t>
      </w:r>
    </w:p>
    <w:p w:rsidR="00143A5A" w:rsidRPr="009E1CBA" w:rsidRDefault="001F0AA1" w:rsidP="001F0AA1">
      <w:pPr>
        <w:widowControl/>
        <w:spacing w:line="276" w:lineRule="auto"/>
        <w:ind w:firstLine="709"/>
        <w:jc w:val="both"/>
        <w:rPr>
          <w:color w:val="auto"/>
          <w:sz w:val="28"/>
        </w:rPr>
      </w:pPr>
      <w:r w:rsidRPr="009E1CBA">
        <w:rPr>
          <w:color w:val="auto"/>
          <w:sz w:val="28"/>
        </w:rPr>
        <w:t>1.1. на оказание услуг по предоставлению неисключительных прав на использование и воспроизведение программного средства защиты информации для конечных точек;</w:t>
      </w:r>
    </w:p>
    <w:p w:rsidR="00143A5A" w:rsidRPr="009E1CBA" w:rsidRDefault="001F0AA1" w:rsidP="001F0AA1">
      <w:pPr>
        <w:widowControl/>
        <w:spacing w:line="276" w:lineRule="auto"/>
        <w:ind w:firstLine="709"/>
        <w:jc w:val="both"/>
        <w:rPr>
          <w:color w:val="auto"/>
          <w:sz w:val="28"/>
        </w:rPr>
      </w:pPr>
      <w:r w:rsidRPr="009E1CBA">
        <w:rPr>
          <w:color w:val="auto"/>
          <w:sz w:val="28"/>
        </w:rPr>
        <w:t>1.2. на оказание услуг по предоставлению неисключительных прав на использование и воспроизведение антивирусного программного обеспечения;</w:t>
      </w:r>
    </w:p>
    <w:p w:rsidR="00143A5A" w:rsidRPr="009E1CBA" w:rsidRDefault="001F0AA1" w:rsidP="001F0AA1">
      <w:pPr>
        <w:widowControl/>
        <w:spacing w:line="276" w:lineRule="auto"/>
        <w:ind w:firstLine="709"/>
        <w:jc w:val="both"/>
        <w:rPr>
          <w:color w:val="auto"/>
          <w:sz w:val="28"/>
        </w:rPr>
      </w:pPr>
      <w:r w:rsidRPr="009E1CBA">
        <w:rPr>
          <w:color w:val="auto"/>
          <w:sz w:val="28"/>
        </w:rPr>
        <w:t xml:space="preserve">1.3. на оказание услуг по предоставлению неисключительных прав на использование и воспроизведению программного средства криптографической защиты; </w:t>
      </w:r>
    </w:p>
    <w:p w:rsidR="00143A5A" w:rsidRPr="009E1CBA" w:rsidRDefault="001F0AA1" w:rsidP="001F0AA1">
      <w:pPr>
        <w:widowControl/>
        <w:spacing w:line="276" w:lineRule="auto"/>
        <w:ind w:firstLine="709"/>
        <w:jc w:val="both"/>
        <w:rPr>
          <w:color w:val="auto"/>
          <w:sz w:val="28"/>
        </w:rPr>
      </w:pPr>
      <w:r w:rsidRPr="009E1CBA">
        <w:rPr>
          <w:color w:val="auto"/>
          <w:sz w:val="28"/>
        </w:rPr>
        <w:t xml:space="preserve">1.4. на оказание услуг по предоставлению лицензий, переносу данных в облачный сервис, масштабированию, адаптации и сопровождению прикладного программного обеспечения «1С» для ведения бюджетного, </w:t>
      </w:r>
      <w:r w:rsidRPr="009E1CBA">
        <w:rPr>
          <w:color w:val="auto"/>
          <w:sz w:val="28"/>
        </w:rPr>
        <w:lastRenderedPageBreak/>
        <w:t>зарплатного и кадрового учета в муниципальных учреждениях городского округа Красногорск Московской области.</w:t>
      </w:r>
    </w:p>
    <w:p w:rsidR="00143A5A" w:rsidRPr="009E1CBA" w:rsidRDefault="001F0AA1" w:rsidP="001F0AA1">
      <w:pPr>
        <w:widowControl/>
        <w:spacing w:line="276" w:lineRule="auto"/>
        <w:ind w:firstLine="709"/>
        <w:jc w:val="both"/>
        <w:rPr>
          <w:color w:val="auto"/>
          <w:sz w:val="28"/>
        </w:rPr>
      </w:pPr>
      <w:r w:rsidRPr="009E1CBA">
        <w:rPr>
          <w:color w:val="auto"/>
          <w:sz w:val="28"/>
        </w:rPr>
        <w:t xml:space="preserve">2. </w:t>
      </w:r>
      <w:r w:rsidR="00813DF7" w:rsidRPr="009E1CBA">
        <w:rPr>
          <w:color w:val="auto"/>
          <w:sz w:val="28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</w:t>
      </w:r>
      <w:r w:rsidRPr="009E1CBA">
        <w:rPr>
          <w:color w:val="auto"/>
          <w:sz w:val="28"/>
        </w:rPr>
        <w:t>.</w:t>
      </w:r>
    </w:p>
    <w:p w:rsidR="00143A5A" w:rsidRPr="009E1CBA" w:rsidRDefault="001F0AA1" w:rsidP="001F0AA1">
      <w:pPr>
        <w:widowControl/>
        <w:spacing w:line="276" w:lineRule="auto"/>
        <w:ind w:firstLine="709"/>
        <w:jc w:val="both"/>
        <w:rPr>
          <w:color w:val="auto"/>
          <w:sz w:val="28"/>
        </w:rPr>
      </w:pPr>
      <w:r w:rsidRPr="009E1CBA">
        <w:rPr>
          <w:color w:val="auto"/>
          <w:sz w:val="28"/>
        </w:rPr>
        <w:t>3. Контроль за исполнением настоящего постановления</w:t>
      </w:r>
      <w:r w:rsidR="00B05FA0" w:rsidRPr="009E1CBA">
        <w:rPr>
          <w:color w:val="auto"/>
          <w:sz w:val="28"/>
        </w:rPr>
        <w:t xml:space="preserve"> возложить на заместителя главы городского округа Красногорск Горшкову Е.С.</w:t>
      </w:r>
      <w:r w:rsidRPr="009E1CBA">
        <w:rPr>
          <w:color w:val="auto"/>
          <w:sz w:val="28"/>
        </w:rPr>
        <w:t xml:space="preserve"> </w:t>
      </w:r>
    </w:p>
    <w:bookmarkEnd w:id="0"/>
    <w:p w:rsidR="00143A5A" w:rsidRPr="009E1CBA" w:rsidRDefault="00143A5A">
      <w:pPr>
        <w:pStyle w:val="ab"/>
        <w:ind w:left="0" w:firstLine="851"/>
        <w:jc w:val="both"/>
        <w:rPr>
          <w:color w:val="auto"/>
          <w:sz w:val="28"/>
        </w:rPr>
      </w:pPr>
    </w:p>
    <w:p w:rsidR="0043289E" w:rsidRDefault="0043289E">
      <w:pPr>
        <w:rPr>
          <w:color w:val="auto"/>
          <w:sz w:val="28"/>
        </w:rPr>
      </w:pPr>
    </w:p>
    <w:p w:rsidR="0043289E" w:rsidRDefault="0043289E">
      <w:pPr>
        <w:rPr>
          <w:color w:val="auto"/>
          <w:sz w:val="28"/>
        </w:rPr>
      </w:pPr>
    </w:p>
    <w:p w:rsidR="0043289E" w:rsidRDefault="0043289E">
      <w:pPr>
        <w:rPr>
          <w:color w:val="auto"/>
          <w:sz w:val="28"/>
        </w:rPr>
      </w:pPr>
    </w:p>
    <w:p w:rsidR="00143A5A" w:rsidRPr="009E1CBA" w:rsidRDefault="001F0AA1">
      <w:pPr>
        <w:rPr>
          <w:color w:val="auto"/>
          <w:sz w:val="28"/>
        </w:rPr>
      </w:pPr>
      <w:r w:rsidRPr="009E1CBA">
        <w:rPr>
          <w:color w:val="auto"/>
          <w:sz w:val="28"/>
        </w:rPr>
        <w:t xml:space="preserve">Глава городского округа Красногорск                                      </w:t>
      </w:r>
      <w:r w:rsidR="0043289E">
        <w:rPr>
          <w:color w:val="auto"/>
          <w:sz w:val="28"/>
        </w:rPr>
        <w:t xml:space="preserve">      </w:t>
      </w:r>
      <w:r w:rsidRPr="009E1CBA">
        <w:rPr>
          <w:color w:val="auto"/>
          <w:sz w:val="28"/>
        </w:rPr>
        <w:t>Д.В. Волков</w:t>
      </w:r>
    </w:p>
    <w:p w:rsidR="00143A5A" w:rsidRPr="009E1CBA" w:rsidRDefault="00143A5A">
      <w:pPr>
        <w:rPr>
          <w:color w:val="auto"/>
          <w:sz w:val="28"/>
        </w:rPr>
      </w:pPr>
    </w:p>
    <w:p w:rsidR="0043289E" w:rsidRDefault="0043289E">
      <w:pPr>
        <w:rPr>
          <w:color w:val="auto"/>
          <w:sz w:val="28"/>
        </w:rPr>
      </w:pPr>
    </w:p>
    <w:p w:rsidR="0043289E" w:rsidRDefault="0043289E">
      <w:pPr>
        <w:rPr>
          <w:color w:val="auto"/>
          <w:sz w:val="28"/>
        </w:rPr>
      </w:pPr>
    </w:p>
    <w:p w:rsidR="00F41ADF" w:rsidRDefault="00F41ADF">
      <w:pPr>
        <w:widowControl/>
        <w:ind w:right="-185"/>
        <w:rPr>
          <w:color w:val="auto"/>
          <w:sz w:val="28"/>
        </w:rPr>
      </w:pPr>
    </w:p>
    <w:p w:rsidR="0043289E" w:rsidRDefault="0043289E">
      <w:pPr>
        <w:widowControl/>
        <w:ind w:right="-185"/>
        <w:rPr>
          <w:color w:val="auto"/>
          <w:sz w:val="28"/>
        </w:rPr>
      </w:pPr>
    </w:p>
    <w:p w:rsidR="0043289E" w:rsidRDefault="0043289E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812BA3" w:rsidRPr="00812BA3" w:rsidRDefault="00812BA3">
      <w:pPr>
        <w:widowControl/>
        <w:ind w:right="-185"/>
        <w:rPr>
          <w:color w:val="FF0000"/>
          <w:sz w:val="28"/>
        </w:rPr>
      </w:pPr>
    </w:p>
    <w:p w:rsidR="00812BA3" w:rsidRDefault="00812BA3">
      <w:pPr>
        <w:widowControl/>
        <w:ind w:right="-185"/>
        <w:rPr>
          <w:color w:val="auto"/>
          <w:sz w:val="28"/>
        </w:rPr>
      </w:pPr>
    </w:p>
    <w:p w:rsidR="00E739CF" w:rsidRDefault="00E739CF">
      <w:pPr>
        <w:widowControl/>
        <w:ind w:right="-185"/>
        <w:rPr>
          <w:color w:val="auto"/>
          <w:sz w:val="28"/>
        </w:rPr>
      </w:pPr>
      <w:bookmarkStart w:id="1" w:name="_GoBack"/>
      <w:bookmarkEnd w:id="1"/>
    </w:p>
    <w:p w:rsidR="00143A5A" w:rsidRPr="009E1CBA" w:rsidRDefault="001F0AA1">
      <w:pPr>
        <w:widowControl/>
        <w:ind w:right="-185"/>
        <w:rPr>
          <w:color w:val="auto"/>
          <w:sz w:val="28"/>
        </w:rPr>
      </w:pPr>
      <w:r w:rsidRPr="009E1CBA">
        <w:rPr>
          <w:color w:val="auto"/>
          <w:sz w:val="28"/>
        </w:rPr>
        <w:lastRenderedPageBreak/>
        <w:t xml:space="preserve">Исполнитель                                                    </w:t>
      </w:r>
      <w:r w:rsidR="004B1FFB">
        <w:rPr>
          <w:color w:val="auto"/>
          <w:sz w:val="28"/>
        </w:rPr>
        <w:t xml:space="preserve">                           </w:t>
      </w:r>
      <w:r w:rsidRPr="009E1CBA">
        <w:rPr>
          <w:color w:val="auto"/>
          <w:sz w:val="28"/>
        </w:rPr>
        <w:t xml:space="preserve">       </w:t>
      </w:r>
      <w:r w:rsidR="004B1FFB">
        <w:rPr>
          <w:color w:val="auto"/>
          <w:sz w:val="28"/>
        </w:rPr>
        <w:t>А</w:t>
      </w:r>
      <w:r w:rsidRPr="009E1CBA">
        <w:rPr>
          <w:color w:val="auto"/>
          <w:sz w:val="28"/>
        </w:rPr>
        <w:t xml:space="preserve">.А. </w:t>
      </w:r>
      <w:r w:rsidR="004B1FFB">
        <w:rPr>
          <w:color w:val="auto"/>
          <w:sz w:val="28"/>
        </w:rPr>
        <w:t>Чегодаева</w:t>
      </w:r>
    </w:p>
    <w:p w:rsidR="00143A5A" w:rsidRPr="009E1CBA" w:rsidRDefault="00143A5A">
      <w:pPr>
        <w:widowControl/>
        <w:ind w:right="-185"/>
        <w:rPr>
          <w:color w:val="auto"/>
          <w:sz w:val="28"/>
        </w:rPr>
      </w:pPr>
    </w:p>
    <w:p w:rsidR="0043289E" w:rsidRDefault="0043289E">
      <w:pPr>
        <w:widowControl/>
        <w:spacing w:before="72"/>
        <w:jc w:val="both"/>
        <w:rPr>
          <w:color w:val="auto"/>
          <w:sz w:val="28"/>
        </w:rPr>
      </w:pPr>
      <w:bookmarkStart w:id="2" w:name="_Hlk189732682"/>
    </w:p>
    <w:p w:rsidR="0043289E" w:rsidRDefault="0043289E">
      <w:pPr>
        <w:widowControl/>
        <w:spacing w:before="72"/>
        <w:jc w:val="both"/>
        <w:rPr>
          <w:color w:val="auto"/>
          <w:sz w:val="28"/>
        </w:rPr>
      </w:pPr>
    </w:p>
    <w:p w:rsidR="0043289E" w:rsidRDefault="0043289E">
      <w:pPr>
        <w:widowControl/>
        <w:spacing w:before="72"/>
        <w:jc w:val="both"/>
        <w:rPr>
          <w:color w:val="auto"/>
          <w:sz w:val="28"/>
        </w:rPr>
      </w:pPr>
    </w:p>
    <w:bookmarkEnd w:id="2"/>
    <w:p w:rsidR="00F41ADF" w:rsidRDefault="00F41ADF">
      <w:pPr>
        <w:widowControl/>
        <w:spacing w:before="72"/>
        <w:jc w:val="both"/>
        <w:rPr>
          <w:color w:val="auto"/>
          <w:sz w:val="28"/>
        </w:rPr>
      </w:pPr>
    </w:p>
    <w:p w:rsidR="00F41ADF" w:rsidRDefault="00F41ADF" w:rsidP="00F41ADF">
      <w:pPr>
        <w:shd w:val="clear" w:color="auto" w:fill="FFFFFF"/>
        <w:spacing w:before="72"/>
        <w:rPr>
          <w:b/>
          <w:sz w:val="40"/>
          <w:szCs w:val="40"/>
        </w:rPr>
      </w:pPr>
    </w:p>
    <w:p w:rsidR="00F41ADF" w:rsidRPr="009E1CBA" w:rsidRDefault="00F41ADF">
      <w:pPr>
        <w:widowControl/>
        <w:spacing w:before="72"/>
        <w:jc w:val="both"/>
        <w:rPr>
          <w:color w:val="auto"/>
          <w:sz w:val="28"/>
        </w:rPr>
      </w:pPr>
    </w:p>
    <w:sectPr w:rsidR="00F41ADF" w:rsidRPr="009E1CBA">
      <w:pgSz w:w="11906" w:h="16838"/>
      <w:pgMar w:top="568" w:right="849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5A"/>
    <w:rsid w:val="0003360D"/>
    <w:rsid w:val="00072BCA"/>
    <w:rsid w:val="00082237"/>
    <w:rsid w:val="001039AA"/>
    <w:rsid w:val="00143A5A"/>
    <w:rsid w:val="001D2F00"/>
    <w:rsid w:val="001F0AA1"/>
    <w:rsid w:val="0023097A"/>
    <w:rsid w:val="0025704E"/>
    <w:rsid w:val="00260337"/>
    <w:rsid w:val="002E4CF4"/>
    <w:rsid w:val="0043289E"/>
    <w:rsid w:val="004B1FFB"/>
    <w:rsid w:val="005219D0"/>
    <w:rsid w:val="00544DD2"/>
    <w:rsid w:val="005A3D5E"/>
    <w:rsid w:val="007A2E3E"/>
    <w:rsid w:val="00812BA3"/>
    <w:rsid w:val="00813DF7"/>
    <w:rsid w:val="00826964"/>
    <w:rsid w:val="008A56C4"/>
    <w:rsid w:val="009460F7"/>
    <w:rsid w:val="00970D57"/>
    <w:rsid w:val="009E1CBA"/>
    <w:rsid w:val="009E415C"/>
    <w:rsid w:val="00B05FA0"/>
    <w:rsid w:val="00E739CF"/>
    <w:rsid w:val="00ED02F8"/>
    <w:rsid w:val="00F41ADF"/>
    <w:rsid w:val="00F7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66BF1-1302-488F-8AAC-985BEC26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widowControl/>
      <w:spacing w:after="120"/>
    </w:pPr>
    <w:rPr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Normal (Web)"/>
    <w:basedOn w:val="a"/>
    <w:link w:val="aa"/>
    <w:pPr>
      <w:widowControl/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List Paragraph"/>
    <w:basedOn w:val="a"/>
    <w:link w:val="ac"/>
    <w:pPr>
      <w:widowControl/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widowControl w:val="0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im">
    <w:name w:val="naim"/>
    <w:basedOn w:val="a0"/>
    <w:rsid w:val="00F4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 Ирина Анатольевна</dc:creator>
  <cp:lastModifiedBy>Миницкая Наталья Николаевна</cp:lastModifiedBy>
  <cp:revision>4</cp:revision>
  <cp:lastPrinted>2025-03-26T11:21:00Z</cp:lastPrinted>
  <dcterms:created xsi:type="dcterms:W3CDTF">2025-03-25T13:41:00Z</dcterms:created>
  <dcterms:modified xsi:type="dcterms:W3CDTF">2025-03-27T13:04:00Z</dcterms:modified>
</cp:coreProperties>
</file>