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56" w:rsidRDefault="00DE4756" w:rsidP="00CC05BF">
      <w:pPr>
        <w:spacing w:after="0" w:line="240" w:lineRule="auto"/>
        <w:ind w:right="118" w:firstLine="567"/>
        <w:jc w:val="right"/>
        <w:rPr>
          <w:rFonts w:ascii="Franklin Gothic Book" w:eastAsia="Calibri" w:hAnsi="Franklin Gothic Book" w:cs="Times New Roman"/>
          <w:color w:val="000000"/>
          <w:sz w:val="28"/>
          <w:szCs w:val="28"/>
        </w:rPr>
      </w:pPr>
      <w:bookmarkStart w:id="0" w:name="_GoBack"/>
      <w:bookmarkEnd w:id="0"/>
    </w:p>
    <w:p w:rsidR="00976078" w:rsidRPr="00FA2CA9" w:rsidRDefault="00976078" w:rsidP="00CC05BF">
      <w:pPr>
        <w:spacing w:after="0" w:line="240" w:lineRule="auto"/>
        <w:ind w:right="118" w:firstLine="567"/>
        <w:jc w:val="right"/>
        <w:rPr>
          <w:rFonts w:ascii="Franklin Gothic Book" w:eastAsia="Calibri" w:hAnsi="Franklin Gothic Book" w:cs="Times New Roman"/>
          <w:color w:val="000000"/>
          <w:sz w:val="28"/>
          <w:szCs w:val="28"/>
        </w:rPr>
      </w:pPr>
    </w:p>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xml:space="preserve">. В соответствии с п.п. 4.3, 4.4, 5.1, 5.7 вышеуказанных правил в охранной зоне магистрального трубопровода </w:t>
      </w:r>
      <w:r w:rsidRPr="00D219BB">
        <w:rPr>
          <w:rFonts w:ascii="Franklin Gothic Book" w:hAnsi="Franklin Gothic Book"/>
          <w:color w:val="FF0000"/>
          <w:sz w:val="28"/>
          <w:szCs w:val="28"/>
        </w:rPr>
        <w:t>– Кольцевого МНПП</w:t>
      </w:r>
      <w:r w:rsidRPr="00FA2CA9">
        <w:rPr>
          <w:rFonts w:ascii="Franklin Gothic Book" w:hAnsi="Franklin Gothic Book"/>
          <w:sz w:val="28"/>
          <w:szCs w:val="28"/>
        </w:rPr>
        <w:t>,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w:t>
      </w:r>
      <w:r w:rsidR="006A1E40" w:rsidRPr="00D219BB">
        <w:rPr>
          <w:rFonts w:ascii="Franklin Gothic Book" w:hAnsi="Franklin Gothic Book"/>
          <w:b/>
          <w:color w:val="FF0000"/>
          <w:sz w:val="28"/>
          <w:szCs w:val="28"/>
        </w:rPr>
        <w:t>1</w:t>
      </w:r>
      <w:r w:rsidR="00887351" w:rsidRPr="00D219BB">
        <w:rPr>
          <w:rFonts w:ascii="Franklin Gothic Book" w:hAnsi="Franklin Gothic Book"/>
          <w:b/>
          <w:color w:val="FF0000"/>
          <w:sz w:val="28"/>
          <w:szCs w:val="28"/>
        </w:rPr>
        <w:t>00</w:t>
      </w:r>
      <w:r w:rsidR="006A1E40" w:rsidRPr="00D219BB">
        <w:rPr>
          <w:rFonts w:ascii="Franklin Gothic Book" w:hAnsi="Franklin Gothic Book"/>
          <w:b/>
          <w:color w:val="FF0000"/>
          <w:sz w:val="28"/>
          <w:szCs w:val="28"/>
        </w:rPr>
        <w:t xml:space="preserve"> м от оси трубопровода</w:t>
      </w:r>
      <w:r w:rsidR="006A1E40" w:rsidRPr="00D219BB">
        <w:rPr>
          <w:rFonts w:ascii="Franklin Gothic Book" w:hAnsi="Franklin Gothic Book"/>
          <w:color w:val="FF0000"/>
          <w:sz w:val="28"/>
          <w:szCs w:val="28"/>
        </w:rPr>
        <w:t xml:space="preserve"> (</w:t>
      </w:r>
      <w:r w:rsidR="006A1E40" w:rsidRPr="00D219BB">
        <w:rPr>
          <w:rFonts w:ascii="Franklin Gothic Book" w:hAnsi="Franklin Gothic Book"/>
          <w:color w:val="FF0000"/>
          <w:sz w:val="28"/>
          <w:szCs w:val="28"/>
          <w:lang w:val="en-US"/>
        </w:rPr>
        <w:t>DN</w:t>
      </w:r>
      <w:r w:rsidR="006A1E40" w:rsidRPr="00D219BB">
        <w:rPr>
          <w:rFonts w:ascii="Franklin Gothic Book" w:hAnsi="Franklin Gothic Book"/>
          <w:color w:val="FF0000"/>
          <w:sz w:val="28"/>
          <w:szCs w:val="28"/>
        </w:rPr>
        <w:t xml:space="preserve"> 377 мм)</w:t>
      </w:r>
      <w:r w:rsidR="006A1E40" w:rsidRPr="00FA2CA9">
        <w:rPr>
          <w:rFonts w:ascii="Franklin Gothic Book" w:hAnsi="Franklin Gothic Book"/>
          <w:sz w:val="28"/>
          <w:szCs w:val="28"/>
        </w:rPr>
        <w:t>;</w:t>
      </w:r>
    </w:p>
    <w:p w:rsidR="00AB1629" w:rsidRPr="00FA2CA9" w:rsidRDefault="00AB1629" w:rsidP="00BF146F">
      <w:pPr>
        <w:pStyle w:val="a4"/>
        <w:numPr>
          <w:ilvl w:val="0"/>
          <w:numId w:val="3"/>
        </w:numPr>
        <w:tabs>
          <w:tab w:val="left" w:pos="142"/>
          <w:tab w:val="left" w:pos="567"/>
          <w:tab w:val="left" w:pos="709"/>
        </w:tabs>
        <w:ind w:left="0" w:right="118" w:firstLine="426"/>
        <w:contextualSpacing w:val="0"/>
        <w:jc w:val="both"/>
        <w:rPr>
          <w:rFonts w:ascii="Franklin Gothic Book" w:hAnsi="Franklin Gothic Book" w:cs="Franklin Gothic Book"/>
          <w:sz w:val="28"/>
          <w:szCs w:val="28"/>
        </w:rPr>
      </w:pPr>
      <w:r w:rsidRPr="00FA2CA9">
        <w:rPr>
          <w:rFonts w:ascii="Franklin Gothic Book" w:hAnsi="Franklin Gothic Book"/>
          <w:sz w:val="28"/>
          <w:szCs w:val="28"/>
        </w:rPr>
        <w:t xml:space="preserve">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w:t>
      </w:r>
      <w:r w:rsidR="00BF146F" w:rsidRPr="00BF146F">
        <w:rPr>
          <w:rFonts w:ascii="Franklin Gothic Book" w:hAnsi="Franklin Gothic Book" w:cs="Franklin Gothic Book"/>
          <w:sz w:val="28"/>
          <w:szCs w:val="28"/>
        </w:rPr>
        <w:t xml:space="preserve">от 4 июля 2020 г. N 985 </w:t>
      </w:r>
      <w:r w:rsidR="00BF146F">
        <w:rPr>
          <w:rFonts w:ascii="Franklin Gothic Book" w:hAnsi="Franklin Gothic Book" w:cs="Franklin Gothic Book"/>
          <w:sz w:val="28"/>
          <w:szCs w:val="28"/>
        </w:rPr>
        <w:t xml:space="preserve">(ранее №1521 от 26.12.2014, </w:t>
      </w:r>
      <w:r w:rsidR="0025441A" w:rsidRPr="00FA2CA9">
        <w:rPr>
          <w:rFonts w:ascii="Franklin Gothic Book" w:hAnsi="Franklin Gothic Book" w:cs="Franklin Gothic Book"/>
          <w:sz w:val="28"/>
          <w:szCs w:val="28"/>
        </w:rPr>
        <w:t>№1047-р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r w:rsidR="007C39C4" w:rsidRPr="00FA2CA9">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w:t>
      </w:r>
      <w:r w:rsidRPr="00FA2CA9">
        <w:rPr>
          <w:rFonts w:ascii="Franklin Gothic Book" w:hAnsi="Franklin Gothic Book" w:cs="Franklin Gothic Book"/>
          <w:sz w:val="28"/>
          <w:szCs w:val="28"/>
          <w:u w:val="single"/>
        </w:rPr>
        <w:lastRenderedPageBreak/>
        <w:t>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w:t>
      </w:r>
      <w:r w:rsidR="006A1E40" w:rsidRPr="00D219BB">
        <w:rPr>
          <w:rStyle w:val="52"/>
          <w:rFonts w:ascii="Franklin Gothic Book" w:hAnsi="Franklin Gothic Book"/>
          <w:i w:val="0"/>
          <w:iCs/>
          <w:color w:val="FF0000"/>
          <w:sz w:val="28"/>
          <w:szCs w:val="28"/>
          <w:lang w:val="ru-RU"/>
        </w:rPr>
        <w:t>от оси Кольцевого МНПП)</w:t>
      </w:r>
      <w:r w:rsidR="006A1E40" w:rsidRPr="00FA2CA9">
        <w:rPr>
          <w:rStyle w:val="52"/>
          <w:rFonts w:ascii="Franklin Gothic Book" w:hAnsi="Franklin Gothic Book"/>
          <w:i w:val="0"/>
          <w:iCs/>
          <w:sz w:val="28"/>
          <w:szCs w:val="28"/>
          <w:lang w:val="ru-RU"/>
        </w:rPr>
        <w:t xml:space="preserve"> 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Pr="00FA2CA9">
        <w:rPr>
          <w:rFonts w:ascii="Franklin Gothic Book" w:hAnsi="Franklin Gothic Book"/>
          <w:sz w:val="28"/>
          <w:szCs w:val="28"/>
        </w:rPr>
        <w:t>АО «</w:t>
      </w:r>
      <w:r w:rsidR="00BF146F">
        <w:rPr>
          <w:rFonts w:ascii="Franklin Gothic Book" w:hAnsi="Franklin Gothic Book"/>
          <w:sz w:val="28"/>
          <w:szCs w:val="28"/>
        </w:rPr>
        <w:t>Транснефть – Верхняя Волга</w:t>
      </w:r>
      <w:r w:rsidRPr="00FA2CA9">
        <w:rPr>
          <w:rFonts w:ascii="Franklin Gothic Book" w:hAnsi="Franklin Gothic Book"/>
          <w:sz w:val="28"/>
          <w:szCs w:val="28"/>
        </w:rPr>
        <w:t>»</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w:t>
      </w:r>
      <w:r w:rsidRPr="00FA2CA9">
        <w:rPr>
          <w:rFonts w:ascii="Franklin Gothic Book" w:hAnsi="Franklin Gothic Book" w:cs="Franklin Gothic Book"/>
          <w:sz w:val="28"/>
          <w:szCs w:val="28"/>
        </w:rPr>
        <w:lastRenderedPageBreak/>
        <w:t xml:space="preserve">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BF146F">
      <w:pPr>
        <w:pStyle w:val="ad"/>
        <w:numPr>
          <w:ilvl w:val="0"/>
          <w:numId w:val="3"/>
        </w:numPr>
        <w:tabs>
          <w:tab w:val="left" w:pos="142"/>
          <w:tab w:val="left" w:pos="567"/>
          <w:tab w:val="left" w:pos="709"/>
        </w:tabs>
        <w:spacing w:after="0" w:line="240" w:lineRule="auto"/>
        <w:ind w:left="0" w:right="118" w:firstLine="426"/>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 xml:space="preserve">что </w:t>
      </w:r>
      <w:r w:rsidR="00BF146F">
        <w:rPr>
          <w:rFonts w:ascii="Franklin Gothic Book" w:hAnsi="Franklin Gothic Book" w:cs="Franklin Gothic Book"/>
          <w:sz w:val="28"/>
          <w:szCs w:val="28"/>
        </w:rPr>
        <w:t>п</w:t>
      </w:r>
      <w:r w:rsidR="00BF146F" w:rsidRPr="00BF146F">
        <w:rPr>
          <w:rFonts w:ascii="Franklin Gothic Book" w:hAnsi="Franklin Gothic Book" w:cs="Franklin Gothic Book"/>
          <w:sz w:val="28"/>
          <w:szCs w:val="28"/>
        </w:rPr>
        <w:t>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rsidRPr="00FA2CA9">
        <w:rPr>
          <w:rFonts w:ascii="Franklin Gothic Book" w:hAnsi="Franklin Gothic Book" w:cs="Franklin Gothic Book"/>
          <w:sz w:val="28"/>
          <w:szCs w:val="28"/>
        </w:rPr>
        <w:t>;</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w:t>
      </w:r>
      <w:r w:rsidR="00D219BB">
        <w:rPr>
          <w:rFonts w:ascii="Franklin Gothic Book" w:hAnsi="Franklin Gothic Book"/>
          <w:sz w:val="28"/>
          <w:szCs w:val="28"/>
        </w:rPr>
        <w:t xml:space="preserve"> с особым режимом использования</w:t>
      </w:r>
      <w:r w:rsidRPr="00FA2CA9">
        <w:rPr>
          <w:rFonts w:ascii="Franklin Gothic Book" w:hAnsi="Franklin Gothic Book" w:cs="Calibri"/>
          <w:sz w:val="28"/>
          <w:szCs w:val="28"/>
        </w:rPr>
        <w:t>;</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D219BB">
      <w:pPr>
        <w:tabs>
          <w:tab w:val="left" w:pos="142"/>
        </w:tabs>
        <w:autoSpaceDE w:val="0"/>
        <w:autoSpaceDN w:val="0"/>
        <w:adjustRightInd w:val="0"/>
        <w:spacing w:after="0" w:line="240" w:lineRule="auto"/>
        <w:ind w:right="118"/>
        <w:jc w:val="both"/>
        <w:rPr>
          <w:rFonts w:ascii="Franklin Gothic Book" w:hAnsi="Franklin Gothic Book" w:cs="Franklin Gothic Book"/>
          <w:sz w:val="28"/>
          <w:szCs w:val="28"/>
        </w:rPr>
      </w:pPr>
      <w:bookmarkStart w:id="1" w:name="Par4"/>
      <w:bookmarkEnd w:id="1"/>
      <w:r w:rsidRPr="00FA2CA9">
        <w:rPr>
          <w:rFonts w:ascii="Franklin Gothic Book" w:hAnsi="Franklin Gothic Book" w:cs="Franklin Gothic Book"/>
          <w:sz w:val="28"/>
          <w:szCs w:val="28"/>
        </w:rPr>
        <w:t xml:space="preserve">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2. Те же </w:t>
      </w:r>
      <w:r w:rsidRPr="00FA2CA9">
        <w:rPr>
          <w:rFonts w:ascii="Franklin Gothic Book" w:hAnsi="Franklin Gothic Book" w:cs="Franklin Gothic Book"/>
          <w:sz w:val="28"/>
          <w:szCs w:val="28"/>
        </w:rPr>
        <w:lastRenderedPageBreak/>
        <w:t>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2"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3"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00C2A"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976078" w:rsidRDefault="00976078" w:rsidP="00340E54">
      <w:pPr>
        <w:pStyle w:val="ab"/>
        <w:tabs>
          <w:tab w:val="left" w:pos="851"/>
        </w:tabs>
        <w:spacing w:before="120"/>
        <w:ind w:firstLine="567"/>
        <w:rPr>
          <w:rStyle w:val="52"/>
          <w:rFonts w:ascii="Franklin Gothic Book" w:hAnsi="Franklin Gothic Book"/>
          <w:b/>
          <w:iCs/>
          <w:sz w:val="24"/>
          <w:szCs w:val="24"/>
          <w:lang w:val="ru-RU"/>
        </w:rPr>
        <w:sectPr w:rsidR="00976078" w:rsidSect="00976078">
          <w:pgSz w:w="11906" w:h="16838"/>
          <w:pgMar w:top="709" w:right="991" w:bottom="851" w:left="1276" w:header="709" w:footer="709" w:gutter="0"/>
          <w:cols w:space="708"/>
          <w:docGrid w:linePitch="360"/>
        </w:sectPr>
      </w:pPr>
    </w:p>
    <w:p w:rsidR="00340E54" w:rsidRPr="00340E54" w:rsidRDefault="00976078" w:rsidP="00340E54">
      <w:pPr>
        <w:pStyle w:val="ab"/>
        <w:tabs>
          <w:tab w:val="left" w:pos="851"/>
        </w:tabs>
        <w:spacing w:before="120"/>
        <w:ind w:firstLine="567"/>
        <w:rPr>
          <w:rStyle w:val="52"/>
          <w:rFonts w:ascii="Franklin Gothic Book" w:hAnsi="Franklin Gothic Book"/>
          <w:b/>
          <w:iCs/>
          <w:sz w:val="24"/>
          <w:szCs w:val="24"/>
          <w:lang w:val="ru-RU"/>
        </w:rPr>
      </w:pPr>
      <w:r>
        <w:rPr>
          <w:rStyle w:val="52"/>
          <w:rFonts w:ascii="Franklin Gothic Book" w:hAnsi="Franklin Gothic Book"/>
          <w:b/>
          <w:iCs/>
          <w:sz w:val="24"/>
          <w:szCs w:val="24"/>
          <w:lang w:val="ru-RU"/>
        </w:rPr>
        <w:lastRenderedPageBreak/>
        <w:t>В</w:t>
      </w:r>
      <w:r w:rsidR="00340E54" w:rsidRPr="00340E54">
        <w:rPr>
          <w:rStyle w:val="52"/>
          <w:rFonts w:ascii="Franklin Gothic Book" w:hAnsi="Franklin Gothic Book"/>
          <w:b/>
          <w:iCs/>
          <w:sz w:val="24"/>
          <w:szCs w:val="24"/>
          <w:lang w:val="ru-RU"/>
        </w:rPr>
        <w:t xml:space="preserve">ыкопировка с таблицы №4 </w:t>
      </w:r>
      <w:r w:rsidR="00340E54" w:rsidRPr="00396AF0">
        <w:rPr>
          <w:rFonts w:ascii="Franklin Gothic Book" w:hAnsi="Franklin Gothic Book"/>
          <w:b/>
          <w:sz w:val="24"/>
          <w:szCs w:val="24"/>
        </w:rPr>
        <w:t>СП 36.13330.2012. Свод правил. Магистральные трубопроводы. Актуализиров</w:t>
      </w:r>
      <w:r>
        <w:rPr>
          <w:rFonts w:ascii="Franklin Gothic Book" w:hAnsi="Franklin Gothic Book"/>
          <w:b/>
          <w:sz w:val="24"/>
          <w:szCs w:val="24"/>
        </w:rPr>
        <w:t>анная редакция СНиП 2.05.06-85*</w:t>
      </w:r>
    </w:p>
    <w:tbl>
      <w:tblPr>
        <w:tblW w:w="14964"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4789"/>
        <w:gridCol w:w="997"/>
        <w:gridCol w:w="731"/>
        <w:gridCol w:w="731"/>
        <w:gridCol w:w="836"/>
        <w:gridCol w:w="836"/>
        <w:gridCol w:w="837"/>
        <w:gridCol w:w="997"/>
        <w:gridCol w:w="714"/>
        <w:gridCol w:w="997"/>
        <w:gridCol w:w="812"/>
        <w:gridCol w:w="836"/>
        <w:gridCol w:w="851"/>
      </w:tblGrid>
      <w:tr w:rsidR="00976078" w:rsidRPr="00976078" w:rsidTr="00976078">
        <w:trPr>
          <w:tblCellSpacing w:w="15" w:type="dxa"/>
        </w:trPr>
        <w:tc>
          <w:tcPr>
            <w:tcW w:w="505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Объекты, здания и сооружения </w:t>
            </w: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Минимальные расстояния, м, от оси</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641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газопроводов</w:t>
            </w:r>
          </w:p>
        </w:tc>
        <w:tc>
          <w:tcPr>
            <w:tcW w:w="33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976078">
              <w:rPr>
                <w:rFonts w:ascii="Franklin Gothic Book" w:hAnsi="Franklin Gothic Book"/>
                <w:b/>
              </w:rPr>
              <w:t>нефтепроводов и нефтепродуктопроводов</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класса</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47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I</w:t>
            </w:r>
          </w:p>
        </w:tc>
        <w:tc>
          <w:tcPr>
            <w:tcW w:w="15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IV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III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II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I </w:t>
            </w:r>
          </w:p>
        </w:tc>
      </w:tr>
      <w:tr w:rsidR="00976078" w:rsidRPr="00976078" w:rsidTr="00976078">
        <w:trPr>
          <w:tblCellSpacing w:w="15" w:type="dxa"/>
        </w:trPr>
        <w:tc>
          <w:tcPr>
            <w:tcW w:w="5058" w:type="dxa"/>
            <w:tcBorders>
              <w:top w:val="nil"/>
              <w:left w:val="single" w:sz="6" w:space="0" w:color="000000"/>
              <w:bottom w:val="nil"/>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9816"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pPr>
              <w:pStyle w:val="formattext"/>
              <w:jc w:val="center"/>
              <w:rPr>
                <w:rFonts w:ascii="Franklin Gothic Book" w:hAnsi="Franklin Gothic Book"/>
                <w:color w:val="FF0000"/>
              </w:rPr>
            </w:pPr>
            <w:r w:rsidRPr="00D219BB">
              <w:rPr>
                <w:rFonts w:ascii="Franklin Gothic Book" w:hAnsi="Franklin Gothic Book"/>
                <w:color w:val="FF0000"/>
              </w:rPr>
              <w:t xml:space="preserve">номинальным диаметром, </w:t>
            </w:r>
            <w:r w:rsidRPr="00D219BB">
              <w:rPr>
                <w:rFonts w:ascii="Franklin Gothic Book" w:hAnsi="Franklin Gothic Book"/>
                <w:i/>
                <w:iCs/>
                <w:color w:val="FF0000"/>
              </w:rPr>
              <w:t>DN</w:t>
            </w:r>
          </w:p>
        </w:tc>
      </w:tr>
      <w:tr w:rsidR="00976078" w:rsidRPr="00976078" w:rsidTr="00976078">
        <w:trPr>
          <w:tblCellSpacing w:w="15" w:type="dxa"/>
        </w:trPr>
        <w:tc>
          <w:tcPr>
            <w:tcW w:w="505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rPr>
                <w:rFonts w:ascii="Franklin Gothic Book" w:hAnsi="Franklin Gothic Book"/>
                <w:sz w:val="24"/>
                <w:szCs w:val="24"/>
              </w:rPr>
            </w:pP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до 600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600 до 800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800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1200 до 1400</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св. 300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300 и менее</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св. 300 до 500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500 до 1000</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св. 1000 до 1200</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t xml:space="preserve">1 </w:t>
            </w:r>
            <w:r w:rsidRPr="00976078">
              <w:rPr>
                <w:rFonts w:ascii="Franklin Gothic Book" w:hAnsi="Franklin Gothic Book"/>
                <w:b/>
              </w:rPr>
              <w:t>Города и другие населенные пункты; коллективные сады с садовыми домиками, дачные поселки; отдельные промышленные и сельскохозяйст-</w:t>
            </w:r>
            <w:r w:rsidRPr="00976078">
              <w:rPr>
                <w:rFonts w:ascii="Franklin Gothic Book" w:hAnsi="Franklin Gothic Book"/>
                <w:b/>
              </w:rPr>
              <w:br/>
              <w:t>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w:t>
            </w:r>
            <w:r w:rsidRPr="00976078">
              <w:rPr>
                <w:rFonts w:ascii="Franklin Gothic Book" w:hAnsi="Franklin Gothic Book"/>
              </w:rPr>
              <w:t xml:space="preserve"> </w:t>
            </w:r>
            <w:r w:rsidRPr="00976078">
              <w:rPr>
                <w:rFonts w:ascii="Franklin Gothic Book" w:hAnsi="Franklin Gothic Book"/>
                <w:b/>
              </w:rPr>
              <w:t>здания 3-этажные и выше;</w:t>
            </w:r>
            <w:r w:rsidRPr="00976078">
              <w:rPr>
                <w:rFonts w:ascii="Franklin Gothic Book" w:hAnsi="Franklin Gothic Book"/>
              </w:rPr>
              <w:t xml:space="preserve"> </w:t>
            </w:r>
            <w:r w:rsidRPr="00976078">
              <w:rPr>
                <w:rFonts w:ascii="Franklin Gothic Book" w:hAnsi="Franklin Gothic Book"/>
              </w:rPr>
              <w:lastRenderedPageBreak/>
              <w:t>железнодорожные станции; аэропорты; морские и речные порты и пристани; гидроэлектро-</w:t>
            </w:r>
            <w:r w:rsidRPr="00976078">
              <w:rPr>
                <w:rFonts w:ascii="Franklin Gothic Book" w:hAnsi="Franklin Gothic Book"/>
              </w:rPr>
              <w:br/>
              <w:t>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rFonts w:ascii="Franklin Gothic Book" w:eastAsia="Calibri" w:hAnsi="Franklin Gothic Book"/>
                <w:noProof/>
                <w:color w:val="000000"/>
                <w:vertAlign w:val="superscript"/>
              </w:rPr>
              <w:t>3</w:t>
            </w:r>
            <w:r w:rsidRPr="00976078">
              <w:rPr>
                <w:rFonts w:ascii="Franklin Gothic Book" w:hAnsi="Franklin Gothic Book"/>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100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D219BB" w:rsidRDefault="00976078" w:rsidP="00976078">
            <w:pPr>
              <w:pStyle w:val="formattext"/>
              <w:jc w:val="center"/>
              <w:rPr>
                <w:rFonts w:ascii="Franklin Gothic Book" w:hAnsi="Franklin Gothic Book"/>
                <w:b/>
                <w:color w:val="FF0000"/>
              </w:rPr>
            </w:pPr>
            <w:r w:rsidRPr="00D219BB">
              <w:rPr>
                <w:rFonts w:ascii="Franklin Gothic Book" w:hAnsi="Franklin Gothic Book"/>
                <w:b/>
                <w:color w:val="FF0000"/>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rsidP="00976078">
            <w:pPr>
              <w:pStyle w:val="formattext"/>
              <w:rPr>
                <w:rFonts w:ascii="Franklin Gothic Book" w:hAnsi="Franklin Gothic Book"/>
              </w:rPr>
            </w:pPr>
            <w:r w:rsidRPr="00976078">
              <w:rPr>
                <w:rFonts w:ascii="Franklin Gothic Book" w:hAnsi="Franklin Gothic Book"/>
              </w:rPr>
              <w:lastRenderedPageBreak/>
              <w:t xml:space="preserve">2 Железные дороги общей сети (на перегонах) и автодороги категорий I-III, параллельно которым прокладывается трубопровод; </w:t>
            </w:r>
            <w:r w:rsidRPr="00976078">
              <w:rPr>
                <w:rFonts w:ascii="Franklin Gothic Book" w:hAnsi="Franklin Gothic Book"/>
                <w:b/>
              </w:rPr>
              <w:t xml:space="preserve">отдельно стоящие: 1-2-этажные жилые здания; садовые </w:t>
            </w:r>
            <w:r w:rsidRPr="00976078">
              <w:rPr>
                <w:rFonts w:ascii="Franklin Gothic Book" w:hAnsi="Franklin Gothic Book"/>
                <w:b/>
              </w:rPr>
              <w:lastRenderedPageBreak/>
              <w:t>домики, дачи</w:t>
            </w:r>
            <w:r>
              <w:rPr>
                <w:rStyle w:val="af4"/>
                <w:rFonts w:ascii="Franklin Gothic Book" w:hAnsi="Franklin Gothic Book"/>
                <w:b/>
              </w:rPr>
              <w:footnoteReference w:id="1"/>
            </w:r>
            <w:r w:rsidRPr="00976078">
              <w:rPr>
                <w:rFonts w:ascii="Franklin Gothic Book" w:hAnsi="Franklin Gothic Book"/>
                <w:b/>
              </w:rPr>
              <w:t>;</w:t>
            </w:r>
            <w:r w:rsidRPr="00976078">
              <w:rPr>
                <w:rFonts w:ascii="Franklin Gothic Book" w:hAnsi="Franklin Gothic Book"/>
              </w:rPr>
              <w:t xml:space="preserve"> дома линейных обходчиков; кладбища; сельскохозяйст-</w:t>
            </w:r>
            <w:r w:rsidRPr="00976078">
              <w:rPr>
                <w:rFonts w:ascii="Franklin Gothic Book" w:hAnsi="Franklin Gothic Book"/>
              </w:rPr>
              <w:br/>
              <w:t>венные фермы и огороженные участки для организованного выпаса скота; полевые станы</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lastRenderedPageBreak/>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125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225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50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r>
      <w:tr w:rsidR="00976078" w:rsidRPr="00976078" w:rsidTr="00976078">
        <w:trPr>
          <w:tblCellSpacing w:w="15" w:type="dxa"/>
        </w:trPr>
        <w:tc>
          <w:tcPr>
            <w:tcW w:w="5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rPr>
                <w:rFonts w:ascii="Franklin Gothic Book" w:hAnsi="Franklin Gothic Book"/>
              </w:rPr>
            </w:pPr>
            <w:r w:rsidRPr="00976078">
              <w:rPr>
                <w:rFonts w:ascii="Franklin Gothic Book" w:hAnsi="Franklin Gothic Book"/>
              </w:rPr>
              <w:lastRenderedPageBreak/>
              <w:t xml:space="preserve">3 </w:t>
            </w:r>
            <w:r w:rsidRPr="00976078">
              <w:rPr>
                <w:rFonts w:ascii="Franklin Gothic Book" w:hAnsi="Franklin Gothic Book"/>
                <w:b/>
              </w:rPr>
              <w:t>Отдельно стоящие нежилые и подсобные строения</w:t>
            </w:r>
            <w:r w:rsidRPr="00976078">
              <w:rPr>
                <w:rFonts w:ascii="Franklin Gothic Book" w:hAnsi="Franklin Gothic Book"/>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IV-V, параллельно которым прокладывается трубопровод</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100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150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175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200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c>
          <w:tcPr>
            <w:tcW w:w="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b/>
              </w:rPr>
            </w:pPr>
            <w:r w:rsidRPr="00D219BB">
              <w:rPr>
                <w:rFonts w:ascii="Franklin Gothic Book" w:hAnsi="Franklin Gothic Book"/>
                <w:b/>
                <w:color w:val="FF0000"/>
              </w:rPr>
              <w:t>30</w:t>
            </w:r>
            <w:r w:rsidRPr="00976078">
              <w:rPr>
                <w:rFonts w:ascii="Franklin Gothic Book" w:hAnsi="Franklin Gothic Book"/>
                <w:b/>
              </w:rPr>
              <w:t xml:space="preserve">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30 </w:t>
            </w:r>
          </w:p>
        </w:tc>
        <w:tc>
          <w:tcPr>
            <w:tcW w:w="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76078" w:rsidRPr="00976078" w:rsidRDefault="00976078">
            <w:pPr>
              <w:pStyle w:val="formattext"/>
              <w:jc w:val="center"/>
              <w:rPr>
                <w:rFonts w:ascii="Franklin Gothic Book" w:hAnsi="Franklin Gothic Book"/>
              </w:rPr>
            </w:pPr>
            <w:r w:rsidRPr="00976078">
              <w:rPr>
                <w:rFonts w:ascii="Franklin Gothic Book" w:hAnsi="Franklin Gothic Book"/>
              </w:rPr>
              <w:t xml:space="preserve">50 </w:t>
            </w:r>
          </w:p>
        </w:tc>
      </w:tr>
    </w:tbl>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976078">
      <w:pPr>
        <w:spacing w:after="0" w:line="240" w:lineRule="auto"/>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p>
    <w:sectPr w:rsidR="003A5E0B" w:rsidRPr="00FA2CA9" w:rsidSect="00976078">
      <w:pgSz w:w="16838" w:h="11906" w:orient="landscape"/>
      <w:pgMar w:top="1276" w:right="1276"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0F" w:rsidRDefault="0037110F" w:rsidP="00607994">
      <w:pPr>
        <w:spacing w:after="0" w:line="240" w:lineRule="auto"/>
      </w:pPr>
      <w:r>
        <w:separator/>
      </w:r>
    </w:p>
  </w:endnote>
  <w:endnote w:type="continuationSeparator" w:id="0">
    <w:p w:rsidR="0037110F" w:rsidRDefault="0037110F"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0F" w:rsidRDefault="0037110F" w:rsidP="00607994">
      <w:pPr>
        <w:spacing w:after="0" w:line="240" w:lineRule="auto"/>
      </w:pPr>
      <w:r>
        <w:separator/>
      </w:r>
    </w:p>
  </w:footnote>
  <w:footnote w:type="continuationSeparator" w:id="0">
    <w:p w:rsidR="0037110F" w:rsidRDefault="0037110F" w:rsidP="00607994">
      <w:pPr>
        <w:spacing w:after="0" w:line="240" w:lineRule="auto"/>
      </w:pPr>
      <w:r>
        <w:continuationSeparator/>
      </w:r>
    </w:p>
  </w:footnote>
  <w:footnote w:id="1">
    <w:p w:rsidR="00976078" w:rsidRPr="00976078" w:rsidRDefault="00976078" w:rsidP="00976078">
      <w:pPr>
        <w:pStyle w:val="af2"/>
        <w:tabs>
          <w:tab w:val="left" w:pos="709"/>
        </w:tabs>
        <w:rPr>
          <w:rFonts w:ascii="Franklin Gothic Book" w:hAnsi="Franklin Gothic Book"/>
          <w:b/>
          <w:sz w:val="24"/>
          <w:szCs w:val="24"/>
          <w:u w:val="single"/>
        </w:rPr>
      </w:pPr>
      <w:r w:rsidRPr="00976078">
        <w:rPr>
          <w:rStyle w:val="af4"/>
          <w:rFonts w:ascii="Franklin Gothic Book" w:hAnsi="Franklin Gothic Book"/>
          <w:b/>
          <w:sz w:val="24"/>
          <w:szCs w:val="24"/>
        </w:rPr>
        <w:footnoteRef/>
      </w:r>
      <w:r w:rsidRPr="00976078">
        <w:rPr>
          <w:rFonts w:ascii="Franklin Gothic Book" w:hAnsi="Franklin Gothic Book"/>
          <w:b/>
          <w:sz w:val="24"/>
          <w:szCs w:val="24"/>
        </w:rPr>
        <w:t xml:space="preserve"> Под отдельно стоящим зданием или строением следует понимать здание или строение, расположенное </w:t>
      </w:r>
      <w:r w:rsidRPr="00976078">
        <w:rPr>
          <w:rFonts w:ascii="Franklin Gothic Book" w:hAnsi="Franklin Gothic Book"/>
          <w:b/>
          <w:sz w:val="24"/>
          <w:szCs w:val="24"/>
          <w:u w:val="single"/>
        </w:rPr>
        <w:t>вне населенного пункта</w:t>
      </w:r>
      <w:r w:rsidRPr="00976078">
        <w:rPr>
          <w:rFonts w:ascii="Franklin Gothic Book" w:hAnsi="Franklin Gothic Book"/>
          <w:b/>
          <w:sz w:val="24"/>
          <w:szCs w:val="24"/>
        </w:rPr>
        <w:t xml:space="preserve"> на расстоянии </w:t>
      </w:r>
      <w:r w:rsidRPr="00976078">
        <w:rPr>
          <w:rFonts w:ascii="Franklin Gothic Book" w:hAnsi="Franklin Gothic Book"/>
          <w:b/>
          <w:sz w:val="24"/>
          <w:szCs w:val="24"/>
          <w:u w:val="single"/>
        </w:rPr>
        <w:t>не менее 50м от ближайших к нему зданий и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300B3"/>
    <w:rsid w:val="002533E8"/>
    <w:rsid w:val="0025441A"/>
    <w:rsid w:val="00293FD5"/>
    <w:rsid w:val="00300C2A"/>
    <w:rsid w:val="00333753"/>
    <w:rsid w:val="00340E54"/>
    <w:rsid w:val="00363513"/>
    <w:rsid w:val="0037110F"/>
    <w:rsid w:val="003A5E0B"/>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4D3C"/>
    <w:rsid w:val="006C6AC2"/>
    <w:rsid w:val="0073344D"/>
    <w:rsid w:val="0074506B"/>
    <w:rsid w:val="007623A4"/>
    <w:rsid w:val="007A3D1D"/>
    <w:rsid w:val="007B448A"/>
    <w:rsid w:val="007C39C4"/>
    <w:rsid w:val="007D5273"/>
    <w:rsid w:val="007E65B0"/>
    <w:rsid w:val="0081567C"/>
    <w:rsid w:val="0084176D"/>
    <w:rsid w:val="008517EC"/>
    <w:rsid w:val="00887351"/>
    <w:rsid w:val="008D439B"/>
    <w:rsid w:val="008F7037"/>
    <w:rsid w:val="0091232B"/>
    <w:rsid w:val="0092000D"/>
    <w:rsid w:val="00926736"/>
    <w:rsid w:val="009270D6"/>
    <w:rsid w:val="00976078"/>
    <w:rsid w:val="00991AFF"/>
    <w:rsid w:val="009B737A"/>
    <w:rsid w:val="00A331BD"/>
    <w:rsid w:val="00A63126"/>
    <w:rsid w:val="00A80FE1"/>
    <w:rsid w:val="00A86324"/>
    <w:rsid w:val="00AA06E2"/>
    <w:rsid w:val="00AA500F"/>
    <w:rsid w:val="00AB1629"/>
    <w:rsid w:val="00AB2656"/>
    <w:rsid w:val="00B11485"/>
    <w:rsid w:val="00B25DF0"/>
    <w:rsid w:val="00B45C34"/>
    <w:rsid w:val="00BB1265"/>
    <w:rsid w:val="00BF146F"/>
    <w:rsid w:val="00C0413C"/>
    <w:rsid w:val="00C118DD"/>
    <w:rsid w:val="00C174F6"/>
    <w:rsid w:val="00CC05BF"/>
    <w:rsid w:val="00D219BB"/>
    <w:rsid w:val="00D356FF"/>
    <w:rsid w:val="00D44C6E"/>
    <w:rsid w:val="00D64F0A"/>
    <w:rsid w:val="00DA247C"/>
    <w:rsid w:val="00DA534F"/>
    <w:rsid w:val="00DE4756"/>
    <w:rsid w:val="00E16824"/>
    <w:rsid w:val="00E21AD2"/>
    <w:rsid w:val="00E441F4"/>
    <w:rsid w:val="00E74331"/>
    <w:rsid w:val="00E7551D"/>
    <w:rsid w:val="00EC3039"/>
    <w:rsid w:val="00EC4ABE"/>
    <w:rsid w:val="00EF73EC"/>
    <w:rsid w:val="00F15B68"/>
    <w:rsid w:val="00F7757E"/>
    <w:rsid w:val="00F842A0"/>
    <w:rsid w:val="00F86013"/>
    <w:rsid w:val="00FA2CA9"/>
    <w:rsid w:val="00FD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 w:type="paragraph" w:customStyle="1" w:styleId="formattext">
    <w:name w:val="formattext"/>
    <w:basedOn w:val="a"/>
    <w:rsid w:val="0097607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976078"/>
    <w:pPr>
      <w:spacing w:after="0" w:line="240" w:lineRule="auto"/>
    </w:pPr>
    <w:rPr>
      <w:sz w:val="20"/>
      <w:szCs w:val="20"/>
    </w:rPr>
  </w:style>
  <w:style w:type="character" w:customStyle="1" w:styleId="af3">
    <w:name w:val="Текст сноски Знак"/>
    <w:basedOn w:val="a0"/>
    <w:link w:val="af2"/>
    <w:uiPriority w:val="99"/>
    <w:semiHidden/>
    <w:rsid w:val="00976078"/>
    <w:rPr>
      <w:sz w:val="20"/>
      <w:szCs w:val="20"/>
    </w:rPr>
  </w:style>
  <w:style w:type="character" w:styleId="af4">
    <w:name w:val="footnote reference"/>
    <w:basedOn w:val="a0"/>
    <w:uiPriority w:val="99"/>
    <w:semiHidden/>
    <w:unhideWhenUsed/>
    <w:rsid w:val="00976078"/>
    <w:rPr>
      <w:vertAlign w:val="superscript"/>
    </w:rPr>
  </w:style>
  <w:style w:type="character" w:customStyle="1" w:styleId="5Exact1">
    <w:name w:val="Основной текст (5) Exact1"/>
    <w:basedOn w:val="5"/>
    <w:uiPriority w:val="99"/>
    <w:rsid w:val="00DE4756"/>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DE4756"/>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DE4756"/>
    <w:pPr>
      <w:widowControl w:val="0"/>
      <w:shd w:val="clear" w:color="auto" w:fill="FFFFFF"/>
      <w:spacing w:after="0" w:line="178" w:lineRule="exact"/>
      <w:jc w:val="both"/>
    </w:pPr>
    <w:rPr>
      <w:rFonts w:ascii="Arial" w:hAnsi="Arial" w:cs="Arial"/>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1059">
      <w:bodyDiv w:val="1"/>
      <w:marLeft w:val="0"/>
      <w:marRight w:val="0"/>
      <w:marTop w:val="0"/>
      <w:marBottom w:val="0"/>
      <w:divBdr>
        <w:top w:val="none" w:sz="0" w:space="0" w:color="auto"/>
        <w:left w:val="none" w:sz="0" w:space="0" w:color="auto"/>
        <w:bottom w:val="none" w:sz="0" w:space="0" w:color="auto"/>
        <w:right w:val="none" w:sz="0" w:space="0" w:color="auto"/>
      </w:divBdr>
      <w:divsChild>
        <w:div w:id="1858620836">
          <w:marLeft w:val="0"/>
          <w:marRight w:val="0"/>
          <w:marTop w:val="0"/>
          <w:marBottom w:val="0"/>
          <w:divBdr>
            <w:top w:val="none" w:sz="0" w:space="0" w:color="auto"/>
            <w:left w:val="none" w:sz="0" w:space="0" w:color="auto"/>
            <w:bottom w:val="none" w:sz="0" w:space="0" w:color="auto"/>
            <w:right w:val="none" w:sz="0" w:space="0" w:color="auto"/>
          </w:divBdr>
        </w:div>
      </w:divsChild>
    </w:div>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FE47216EE5B0DFDCCF10956A3C218455A9350475B62D54B11D44F750BA810632D04ED11F28FDD3w3P0N" TargetMode="Externa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FDA1-5C88-44F2-A39B-9AD3B295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Игорь Викторович Новиков</cp:lastModifiedBy>
  <cp:revision>4</cp:revision>
  <cp:lastPrinted>2016-12-30T13:45:00Z</cp:lastPrinted>
  <dcterms:created xsi:type="dcterms:W3CDTF">2021-05-17T08:57:00Z</dcterms:created>
  <dcterms:modified xsi:type="dcterms:W3CDTF">2023-12-25T12:28:00Z</dcterms:modified>
</cp:coreProperties>
</file>