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9" w:rsidRDefault="00BD5B09" w:rsidP="00BD5B09">
      <w:pPr>
        <w:pStyle w:val="a4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РЕШЕНИЕ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Комиссии по предупреждению и ликвидации чрезвычайных ситуаций и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обеспечению пожарной безопасности Красногорского муниципального района от 31 января 2012 года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 xml:space="preserve">I. Утверждение структуры и содержания паспортов территорий Красногорского муниципального района, городских и сельских поселений района, населенных пунктов, паспортов объектов социальной сферы (социальных учреждений, учреждений культуры, образования и здравоохранения) и паспортов </w:t>
      </w:r>
      <w:proofErr w:type="gramStart"/>
      <w:r>
        <w:rPr>
          <w:rStyle w:val="a5"/>
          <w:rFonts w:ascii="Verdana" w:hAnsi="Verdana"/>
          <w:color w:val="000000"/>
          <w:sz w:val="18"/>
          <w:szCs w:val="18"/>
        </w:rPr>
        <w:t xml:space="preserve">торг </w:t>
      </w:r>
      <w:proofErr w:type="spellStart"/>
      <w:r>
        <w:rPr>
          <w:rStyle w:val="a5"/>
          <w:rFonts w:ascii="Verdana" w:hAnsi="Verdana"/>
          <w:color w:val="000000"/>
          <w:sz w:val="18"/>
          <w:szCs w:val="18"/>
        </w:rPr>
        <w:t>овых</w:t>
      </w:r>
      <w:proofErr w:type="spellEnd"/>
      <w:proofErr w:type="gramEnd"/>
      <w:r>
        <w:rPr>
          <w:rStyle w:val="a5"/>
          <w:rFonts w:ascii="Verdana" w:hAnsi="Verdana"/>
          <w:color w:val="000000"/>
          <w:sz w:val="18"/>
          <w:szCs w:val="18"/>
        </w:rPr>
        <w:t xml:space="preserve"> центров площадью свыше 3000 м (далее — паспортов). Определение порядка формирования, уточнения и корректировки паспортов по перечню рисков.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В целях своевременного и качественного формирования, уточнения и корректировки паспортов территорий Красногорского муниципального района, городских и сельских поселений района, населенных пунктов, паспортов объектов социальной сферы (социальных учреждений, учреждений культуры, образования и здравоохранения) и паспортов торговых центров площадью свыше 3000 м~ (далее — паспортов) Комиссия по предупреждению и ликвидации чрезвычайных ситуаций и обеспечению пожарной безопасности Красногорского муниципального района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a5"/>
          <w:rFonts w:ascii="Verdana" w:hAnsi="Verdana"/>
          <w:color w:val="000000"/>
          <w:sz w:val="18"/>
          <w:szCs w:val="18"/>
        </w:rPr>
        <w:t>РЕШИЛА</w:t>
      </w:r>
      <w:r>
        <w:rPr>
          <w:rFonts w:ascii="Verdana" w:hAnsi="Verdana"/>
          <w:color w:val="000000"/>
          <w:sz w:val="18"/>
          <w:szCs w:val="18"/>
        </w:rPr>
        <w:t>:</w:t>
      </w:r>
      <w:proofErr w:type="gramEnd"/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Информацию о разработке паспортов в соответствии с рекомендациями заместителя Председателя Правительства Московской области — Председателя Комиссии по предупреждению и ликвидации чрезвычайных ситуаций и обеспечению пожарной безопасности Московской области при Губернаторе Московской области, Главного управления МЧС России по Московской области принять к сведению.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Утвердить структуру и содержание паспортов. Дополнительно включить в состав межведомственной рабочей группы по их разработке, лиц ответственных за формирование, уточнение и корректировку по перечню рисков от: городских поселений «Красногорск» и «Нахабино»; ОАО «Водоканал»; ОАО «Красногорская теплосеть»; ОАО «Красногорского предприятия электрических сетей»; филиала ГУП МО «</w:t>
      </w:r>
      <w:proofErr w:type="spellStart"/>
      <w:r>
        <w:rPr>
          <w:rFonts w:ascii="Verdana" w:hAnsi="Verdana"/>
          <w:color w:val="000000"/>
          <w:sz w:val="18"/>
          <w:szCs w:val="18"/>
        </w:rPr>
        <w:t>Мособлгаз</w:t>
      </w:r>
      <w:proofErr w:type="spellEnd"/>
      <w:r>
        <w:rPr>
          <w:rFonts w:ascii="Verdana" w:hAnsi="Verdana"/>
          <w:color w:val="000000"/>
          <w:sz w:val="18"/>
          <w:szCs w:val="18"/>
        </w:rPr>
        <w:t>» «</w:t>
      </w:r>
      <w:proofErr w:type="spellStart"/>
      <w:r>
        <w:rPr>
          <w:rFonts w:ascii="Verdana" w:hAnsi="Verdana"/>
          <w:color w:val="000000"/>
          <w:sz w:val="18"/>
          <w:szCs w:val="18"/>
        </w:rPr>
        <w:t>Красногорскмежрайгаз</w:t>
      </w:r>
      <w:proofErr w:type="spellEnd"/>
      <w:r>
        <w:rPr>
          <w:rFonts w:ascii="Verdana" w:hAnsi="Verdana"/>
          <w:color w:val="000000"/>
          <w:sz w:val="18"/>
          <w:szCs w:val="18"/>
        </w:rPr>
        <w:t>»; УМВД по Красногорскому району, территориального отдела территориального управления Федеральной службы по надзору в сфере защиты прав потребителя и благополучия человека Московской области в г. Химки, Красногорском районе; Красногорского управления социальной защиты населения Министерства Московской области; управлений администрации Красногорского муниципального района: экономического; природопользования; архитектуры и градостроительства; образования; здравоохранения и культуры.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3.Рекомендовать Главам городских и сельских поселений Красногорского муниципального района, руководителям объектов социальной сферы (социальных учреждений, учреждений культуры, образования и здравоохранения) торговых центров площадью свыше 3000 м .</w:t>
      </w:r>
      <w:r>
        <w:rPr>
          <w:rFonts w:ascii="Verdana" w:hAnsi="Verdana"/>
          <w:color w:val="000000"/>
          <w:sz w:val="18"/>
          <w:szCs w:val="18"/>
        </w:rPr>
        <w:br/>
        <w:t>3.1.Принять нормативные правовые акты регламентирующие ответственность должностных лиц за формирование, уточнение и корректировку паспортов по перечню рисков, определить порядок их формирования и корректировки.</w:t>
      </w:r>
      <w:proofErr w:type="gramEnd"/>
      <w:r>
        <w:rPr>
          <w:rFonts w:ascii="Verdana" w:hAnsi="Verdana"/>
          <w:color w:val="000000"/>
          <w:sz w:val="18"/>
          <w:szCs w:val="18"/>
        </w:rPr>
        <w:br/>
        <w:t>Срок: до 7 февраля 2012 года.</w:t>
      </w:r>
      <w:r>
        <w:rPr>
          <w:rFonts w:ascii="Verdana" w:hAnsi="Verdana"/>
          <w:color w:val="000000"/>
          <w:sz w:val="18"/>
          <w:szCs w:val="18"/>
        </w:rPr>
        <w:br/>
        <w:t>3.2.Внести изменения в паспорта и представить через Красногорский гарнизон пожарной охраны в ГУ МЧС России по Московской области.</w:t>
      </w:r>
      <w:r>
        <w:rPr>
          <w:rFonts w:ascii="Verdana" w:hAnsi="Verdana"/>
          <w:color w:val="000000"/>
          <w:sz w:val="18"/>
          <w:szCs w:val="18"/>
        </w:rPr>
        <w:br/>
        <w:t>Срок: до 22 февраля 2012 года.</w:t>
      </w:r>
      <w:r>
        <w:rPr>
          <w:rFonts w:ascii="Verdana" w:hAnsi="Verdana"/>
          <w:color w:val="000000"/>
          <w:sz w:val="18"/>
          <w:szCs w:val="18"/>
        </w:rPr>
        <w:br/>
        <w:t>3.3.Организовать корректировку паспортов с предоставлением информации о внесенных изменениях в Красногорский гарнизон пожарной охраны.</w:t>
      </w:r>
      <w:r>
        <w:rPr>
          <w:rFonts w:ascii="Verdana" w:hAnsi="Verdana"/>
          <w:color w:val="000000"/>
          <w:sz w:val="18"/>
          <w:szCs w:val="18"/>
        </w:rPr>
        <w:br/>
        <w:t>Срок: до 5 числа ежемесячно.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 Начальнику отдела по ГО и ЧС управления по безопасности и защите населения администрации Красногорского муниципального района:</w:t>
      </w:r>
      <w:r>
        <w:rPr>
          <w:rFonts w:ascii="Verdana" w:hAnsi="Verdana"/>
          <w:color w:val="000000"/>
          <w:sz w:val="18"/>
          <w:szCs w:val="18"/>
        </w:rPr>
        <w:br/>
        <w:t>4.1.Разработать Положение регламентирующее ответственность должностных лиц межведомственной рабочей группы за формирование паспортов по перечню рисков, порядку их формирования и корректировки в рамках Красногорского районного звена МОСЧС (территориальной подсистемы РСЧС).</w:t>
      </w:r>
      <w:r>
        <w:rPr>
          <w:rFonts w:ascii="Verdana" w:hAnsi="Verdana"/>
          <w:color w:val="000000"/>
          <w:sz w:val="18"/>
          <w:szCs w:val="18"/>
        </w:rPr>
        <w:br/>
        <w:t>Срок: до 10 февраля 2012 года.</w:t>
      </w:r>
      <w:r>
        <w:rPr>
          <w:rFonts w:ascii="Verdana" w:hAnsi="Verdana"/>
          <w:color w:val="000000"/>
          <w:sz w:val="18"/>
          <w:szCs w:val="18"/>
        </w:rPr>
        <w:br/>
        <w:t>4.2.Определить перечь объектов подлежащих паспортизации.</w:t>
      </w:r>
      <w:r>
        <w:rPr>
          <w:rFonts w:ascii="Verdana" w:hAnsi="Verdana"/>
          <w:color w:val="000000"/>
          <w:sz w:val="18"/>
          <w:szCs w:val="18"/>
        </w:rPr>
        <w:br/>
        <w:t>Срок: до 10 февраля 2012 года.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 Информацию о состоянии пожарной безопасности в Московской области и Красногорском муниципальном районе за истекший период 2012 года принять к сведению.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>6. Рекомендовать Главам городских и сельских поселений Красногорского муниципального района:</w:t>
      </w:r>
      <w:r>
        <w:rPr>
          <w:rFonts w:ascii="Verdana" w:hAnsi="Verdana"/>
          <w:color w:val="000000"/>
          <w:sz w:val="18"/>
          <w:szCs w:val="18"/>
        </w:rPr>
        <w:br/>
        <w:t>6.1. Активизировать информационно-разъяснительную работу среди населения в области обеспечения пожарной безопасности на подведомственных территориях и создания добровольных пожарных дружин.</w:t>
      </w:r>
      <w:r>
        <w:rPr>
          <w:rFonts w:ascii="Verdana" w:hAnsi="Verdana"/>
          <w:color w:val="000000"/>
          <w:sz w:val="18"/>
          <w:szCs w:val="18"/>
        </w:rPr>
        <w:br/>
        <w:t>Срок: постоянно.</w:t>
      </w:r>
      <w:r>
        <w:rPr>
          <w:rFonts w:ascii="Verdana" w:hAnsi="Verdana"/>
          <w:color w:val="000000"/>
          <w:sz w:val="18"/>
          <w:szCs w:val="18"/>
        </w:rPr>
        <w:br/>
        <w:t>6.2. Обеспечить выполнение первичных мер пожарной безопасности в границах поселения. Организовать подготовку к пожароопасному периоду 2012 года.</w:t>
      </w:r>
      <w:r>
        <w:rPr>
          <w:rFonts w:ascii="Verdana" w:hAnsi="Verdana"/>
          <w:color w:val="000000"/>
          <w:sz w:val="18"/>
          <w:szCs w:val="18"/>
        </w:rPr>
        <w:br/>
        <w:t>Срок: постоянно.</w:t>
      </w:r>
    </w:p>
    <w:p w:rsidR="00BD5B09" w:rsidRDefault="00BD5B09" w:rsidP="00BD5B09">
      <w:pPr>
        <w:pStyle w:val="a4"/>
        <w:shd w:val="clear" w:color="auto" w:fill="FFFFFF"/>
        <w:ind w:firstLine="567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7. Заместителю главы администрации Красногорского муниципального района — начальнику управления по безопасности и защите населения Бутенко А.В. осуществлять </w:t>
      </w:r>
      <w:proofErr w:type="gramStart"/>
      <w:r>
        <w:rPr>
          <w:rFonts w:ascii="Verdana" w:hAnsi="Verdana"/>
          <w:color w:val="000000"/>
          <w:sz w:val="18"/>
          <w:szCs w:val="18"/>
        </w:rPr>
        <w:t>контроль за</w:t>
      </w:r>
      <w:proofErr w:type="gramEnd"/>
      <w:r>
        <w:rPr>
          <w:rFonts w:ascii="Verdana" w:hAnsi="Verdana"/>
          <w:color w:val="000000"/>
          <w:sz w:val="18"/>
          <w:szCs w:val="18"/>
        </w:rPr>
        <w:t> выполнением настоящего Решения. Срок: постоянно.</w:t>
      </w:r>
    </w:p>
    <w:p w:rsidR="00BD5B09" w:rsidRDefault="00BD5B09" w:rsidP="00BD5B09">
      <w:pPr>
        <w:pStyle w:val="a4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00"/>
          <w:sz w:val="18"/>
          <w:szCs w:val="18"/>
        </w:rPr>
        <w:t>Первый заместитель Председателя Комиссии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первый заместитель Главы администрации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Style w:val="a5"/>
          <w:rFonts w:ascii="Verdana" w:hAnsi="Verdana"/>
          <w:color w:val="000000"/>
          <w:sz w:val="18"/>
          <w:szCs w:val="18"/>
        </w:rPr>
        <w:t>Красногорс</w:t>
      </w:r>
      <w:bookmarkStart w:id="0" w:name="_GoBack"/>
      <w:bookmarkEnd w:id="0"/>
      <w:r>
        <w:rPr>
          <w:rStyle w:val="a5"/>
          <w:rFonts w:ascii="Verdana" w:hAnsi="Verdana"/>
          <w:color w:val="000000"/>
          <w:sz w:val="18"/>
          <w:szCs w:val="18"/>
        </w:rPr>
        <w:t>кого муниципального района</w:t>
      </w:r>
      <w:r w:rsidRPr="00BD5B09">
        <w:rPr>
          <w:rStyle w:val="a5"/>
          <w:rFonts w:ascii="Verdana" w:hAnsi="Verdana"/>
          <w:color w:val="000000"/>
          <w:sz w:val="18"/>
          <w:szCs w:val="18"/>
        </w:rPr>
        <w:t xml:space="preserve">                                                        </w:t>
      </w:r>
      <w:r>
        <w:rPr>
          <w:rStyle w:val="a5"/>
          <w:rFonts w:ascii="Verdana" w:hAnsi="Verdana"/>
          <w:color w:val="000000"/>
          <w:sz w:val="18"/>
          <w:szCs w:val="18"/>
        </w:rPr>
        <w:t xml:space="preserve"> Ю.В. Караулов</w:t>
      </w:r>
    </w:p>
    <w:p w:rsidR="00452914" w:rsidRDefault="00452914"/>
    <w:sectPr w:rsidR="0045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09"/>
    <w:rsid w:val="00452914"/>
    <w:rsid w:val="009E494F"/>
    <w:rsid w:val="00BD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B09"/>
    <w:rPr>
      <w:b/>
      <w:bCs/>
    </w:rPr>
  </w:style>
  <w:style w:type="character" w:customStyle="1" w:styleId="apple-converted-space">
    <w:name w:val="apple-converted-space"/>
    <w:basedOn w:val="a0"/>
    <w:rsid w:val="00BD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4F"/>
  </w:style>
  <w:style w:type="paragraph" w:styleId="3">
    <w:name w:val="heading 3"/>
    <w:basedOn w:val="a"/>
    <w:link w:val="30"/>
    <w:uiPriority w:val="9"/>
    <w:qFormat/>
    <w:rsid w:val="009E494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9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E49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D5B0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5B09"/>
    <w:rPr>
      <w:b/>
      <w:bCs/>
    </w:rPr>
  </w:style>
  <w:style w:type="character" w:customStyle="1" w:styleId="apple-converted-space">
    <w:name w:val="apple-converted-space"/>
    <w:basedOn w:val="a0"/>
    <w:rsid w:val="00BD5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И</dc:creator>
  <cp:lastModifiedBy>Новиков И</cp:lastModifiedBy>
  <cp:revision>1</cp:revision>
  <dcterms:created xsi:type="dcterms:W3CDTF">2016-07-25T06:31:00Z</dcterms:created>
  <dcterms:modified xsi:type="dcterms:W3CDTF">2016-07-25T06:32:00Z</dcterms:modified>
</cp:coreProperties>
</file>