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82" w:rsidRDefault="003B03EC" w:rsidP="003B03EC">
      <w:pPr>
        <w:pStyle w:val="ConsPlusNormal"/>
        <w:tabs>
          <w:tab w:val="left" w:pos="467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Утверждено</w:t>
      </w:r>
    </w:p>
    <w:p w:rsidR="003B03EC" w:rsidRDefault="003B03EC" w:rsidP="003B03EC">
      <w:pPr>
        <w:pStyle w:val="ConsPlusNormal"/>
        <w:tabs>
          <w:tab w:val="left" w:pos="4678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2D5D82" w:rsidRDefault="003B03EC" w:rsidP="003B03EC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2D5D82"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</w:t>
      </w:r>
    </w:p>
    <w:p w:rsidR="002D5D82" w:rsidRPr="004C450D" w:rsidRDefault="003B03EC" w:rsidP="003B03EC">
      <w:pPr>
        <w:pStyle w:val="ConsPlusNormal"/>
        <w:tabs>
          <w:tab w:val="left" w:pos="4678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5D82" w:rsidRPr="006E5E4B">
        <w:rPr>
          <w:rFonts w:ascii="Times New Roman" w:hAnsi="Times New Roman" w:cs="Times New Roman"/>
          <w:sz w:val="28"/>
          <w:szCs w:val="28"/>
        </w:rPr>
        <w:t xml:space="preserve">от </w:t>
      </w:r>
      <w:r w:rsidR="00AC6281">
        <w:rPr>
          <w:rFonts w:ascii="Times New Roman" w:hAnsi="Times New Roman" w:cs="Times New Roman"/>
          <w:sz w:val="28"/>
          <w:szCs w:val="28"/>
        </w:rPr>
        <w:t>«</w:t>
      </w:r>
      <w:r w:rsidR="006948B2" w:rsidRPr="004C450D">
        <w:rPr>
          <w:rFonts w:ascii="Times New Roman" w:hAnsi="Times New Roman" w:cs="Times New Roman"/>
          <w:sz w:val="28"/>
          <w:szCs w:val="28"/>
        </w:rPr>
        <w:t>___</w:t>
      </w:r>
      <w:r w:rsidR="002D5D82">
        <w:rPr>
          <w:rFonts w:ascii="Times New Roman" w:hAnsi="Times New Roman" w:cs="Times New Roman"/>
          <w:sz w:val="28"/>
          <w:szCs w:val="28"/>
        </w:rPr>
        <w:t xml:space="preserve">» </w:t>
      </w:r>
      <w:r w:rsidR="006948B2" w:rsidRPr="004C450D">
        <w:rPr>
          <w:rFonts w:ascii="Times New Roman" w:hAnsi="Times New Roman" w:cs="Times New Roman"/>
          <w:sz w:val="28"/>
          <w:szCs w:val="28"/>
        </w:rPr>
        <w:t>_________</w:t>
      </w:r>
      <w:r w:rsidR="002D5D82">
        <w:rPr>
          <w:rFonts w:ascii="Times New Roman" w:hAnsi="Times New Roman" w:cs="Times New Roman"/>
          <w:sz w:val="28"/>
          <w:szCs w:val="28"/>
        </w:rPr>
        <w:t xml:space="preserve"> </w:t>
      </w:r>
      <w:r w:rsidR="002D5D82" w:rsidRPr="006E5E4B">
        <w:rPr>
          <w:rFonts w:ascii="Times New Roman" w:hAnsi="Times New Roman" w:cs="Times New Roman"/>
          <w:sz w:val="28"/>
          <w:szCs w:val="28"/>
        </w:rPr>
        <w:t>201</w:t>
      </w:r>
      <w:r w:rsidR="006948B2" w:rsidRPr="004C450D">
        <w:rPr>
          <w:rFonts w:ascii="Times New Roman" w:hAnsi="Times New Roman" w:cs="Times New Roman"/>
          <w:sz w:val="28"/>
          <w:szCs w:val="28"/>
        </w:rPr>
        <w:t>_</w:t>
      </w:r>
      <w:r w:rsidR="00AC6281">
        <w:rPr>
          <w:rFonts w:ascii="Times New Roman" w:hAnsi="Times New Roman" w:cs="Times New Roman"/>
          <w:sz w:val="28"/>
          <w:szCs w:val="28"/>
        </w:rPr>
        <w:t xml:space="preserve"> г.</w:t>
      </w:r>
      <w:r w:rsidR="002D5D82">
        <w:rPr>
          <w:rFonts w:ascii="Times New Roman" w:hAnsi="Times New Roman" w:cs="Times New Roman"/>
          <w:sz w:val="28"/>
          <w:szCs w:val="28"/>
        </w:rPr>
        <w:t xml:space="preserve"> </w:t>
      </w:r>
      <w:r w:rsidR="002D5D82" w:rsidRPr="006E5E4B">
        <w:rPr>
          <w:rFonts w:ascii="Times New Roman" w:hAnsi="Times New Roman" w:cs="Times New Roman"/>
          <w:sz w:val="28"/>
          <w:szCs w:val="28"/>
        </w:rPr>
        <w:t>№</w:t>
      </w:r>
      <w:r w:rsidR="002D5D82">
        <w:rPr>
          <w:rFonts w:ascii="Times New Roman" w:hAnsi="Times New Roman" w:cs="Times New Roman"/>
          <w:sz w:val="28"/>
          <w:szCs w:val="28"/>
        </w:rPr>
        <w:t xml:space="preserve"> </w:t>
      </w:r>
      <w:r w:rsidR="006948B2" w:rsidRPr="004C450D">
        <w:rPr>
          <w:rFonts w:ascii="Times New Roman" w:hAnsi="Times New Roman" w:cs="Times New Roman"/>
          <w:sz w:val="28"/>
          <w:szCs w:val="28"/>
        </w:rPr>
        <w:t>___</w:t>
      </w:r>
    </w:p>
    <w:p w:rsidR="00136D17" w:rsidRDefault="00136D17" w:rsidP="00136D17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D17" w:rsidRDefault="00136D17" w:rsidP="00136D17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36D17" w:rsidRPr="00D23FFC" w:rsidRDefault="00136D17" w:rsidP="00AC6281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об оплате труда, компенсационных выплатах, выплатах стимулирующего </w:t>
      </w:r>
      <w:r w:rsidR="00555A9B" w:rsidRPr="009969C7">
        <w:rPr>
          <w:rFonts w:ascii="Times New Roman" w:hAnsi="Times New Roman"/>
          <w:b/>
          <w:bCs/>
          <w:sz w:val="28"/>
          <w:szCs w:val="28"/>
          <w:lang w:eastAsia="ru-RU"/>
        </w:rPr>
        <w:t>и социального</w:t>
      </w:r>
      <w:r w:rsidR="00555A9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характера </w:t>
      </w:r>
      <w:r w:rsidR="00132AC7">
        <w:rPr>
          <w:rFonts w:ascii="Times New Roman" w:hAnsi="Times New Roman"/>
          <w:b/>
          <w:bCs/>
          <w:sz w:val="28"/>
          <w:szCs w:val="28"/>
          <w:lang w:eastAsia="ru-RU"/>
        </w:rPr>
        <w:t>работ</w:t>
      </w: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t>ников</w:t>
      </w:r>
      <w:r w:rsidR="004C450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D66B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казенного учреждения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t>Многофункциональны</w:t>
      </w:r>
      <w:r w:rsidR="00D66B3A"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FB34C5" w:rsidRPr="00D23FFC">
        <w:rPr>
          <w:rFonts w:ascii="Times New Roman" w:hAnsi="Times New Roman"/>
          <w:b/>
          <w:bCs/>
          <w:sz w:val="28"/>
          <w:szCs w:val="28"/>
          <w:lang w:eastAsia="ru-RU"/>
        </w:rPr>
        <w:t>центр предоставления</w:t>
      </w:r>
      <w:r w:rsidRPr="00D23FF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государственных и муниципальных услуг</w:t>
      </w:r>
      <w:r w:rsidR="00D66B3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Красногорского муниципального района</w:t>
      </w:r>
      <w:r w:rsidR="00AC62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C84A4B" w:rsidRDefault="00C84A4B" w:rsidP="009B4FB5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sub_10"/>
    </w:p>
    <w:p w:rsidR="00136D17" w:rsidRPr="00C84A4B" w:rsidRDefault="00C84A4B" w:rsidP="00C84A4B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84A4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бщие положения.</w:t>
      </w:r>
    </w:p>
    <w:p w:rsidR="00D66B3A" w:rsidRDefault="00D66B3A" w:rsidP="003B03EC">
      <w:pPr>
        <w:pStyle w:val="ConsPlusNormal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"/>
      <w:bookmarkEnd w:id="0"/>
      <w:proofErr w:type="gramStart"/>
      <w:r w:rsidRPr="008573F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Региональным стандартом организации деятельности многофункциональных центров предоставления государственных и муниципальных услуг в Московской области, утвержденным </w:t>
      </w:r>
      <w:r w:rsidR="004F32D9">
        <w:rPr>
          <w:rFonts w:ascii="Times New Roman" w:hAnsi="Times New Roman" w:cs="Times New Roman"/>
          <w:sz w:val="28"/>
          <w:szCs w:val="28"/>
        </w:rPr>
        <w:t>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минист</w:t>
      </w:r>
      <w:r w:rsidR="004F32D9">
        <w:rPr>
          <w:rFonts w:ascii="Times New Roman" w:hAnsi="Times New Roman" w:cs="Times New Roman"/>
          <w:sz w:val="28"/>
          <w:szCs w:val="28"/>
        </w:rPr>
        <w:t>ерства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управления, информационных технологий и связи Московской области от </w:t>
      </w:r>
      <w:r w:rsidR="004F32D9">
        <w:rPr>
          <w:rFonts w:ascii="Times New Roman" w:hAnsi="Times New Roman" w:cs="Times New Roman"/>
          <w:sz w:val="28"/>
          <w:szCs w:val="28"/>
        </w:rPr>
        <w:t>21 июл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4F32D9">
        <w:rPr>
          <w:rFonts w:ascii="Times New Roman" w:hAnsi="Times New Roman" w:cs="Times New Roman"/>
          <w:sz w:val="28"/>
          <w:szCs w:val="28"/>
        </w:rPr>
        <w:t>6</w:t>
      </w:r>
      <w:r w:rsidR="00AC6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№1</w:t>
      </w:r>
      <w:r w:rsidR="00EE44EC">
        <w:rPr>
          <w:rFonts w:ascii="Times New Roman" w:hAnsi="Times New Roman" w:cs="Times New Roman"/>
          <w:sz w:val="28"/>
          <w:szCs w:val="28"/>
        </w:rPr>
        <w:t>0-</w:t>
      </w:r>
      <w:r w:rsidR="004F32D9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/</w:t>
      </w:r>
      <w:r w:rsidR="004F32D9">
        <w:rPr>
          <w:rFonts w:ascii="Times New Roman" w:hAnsi="Times New Roman" w:cs="Times New Roman"/>
          <w:sz w:val="28"/>
          <w:szCs w:val="28"/>
        </w:rPr>
        <w:t>РВ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73F4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EE44EC" w:rsidRPr="00D23FFC">
        <w:rPr>
          <w:rFonts w:ascii="Times New Roman" w:hAnsi="Times New Roman" w:cs="Times New Roman"/>
          <w:bCs/>
          <w:iCs/>
          <w:sz w:val="28"/>
          <w:szCs w:val="28"/>
        </w:rPr>
        <w:t>порядок оплаты труда</w:t>
      </w:r>
      <w:r w:rsidR="006948B2">
        <w:rPr>
          <w:rFonts w:ascii="Times New Roman" w:hAnsi="Times New Roman" w:cs="Times New Roman"/>
          <w:bCs/>
          <w:iCs/>
          <w:sz w:val="28"/>
          <w:szCs w:val="28"/>
        </w:rPr>
        <w:t>, компенсационных выплат и выплат стимулирующего характера</w:t>
      </w:r>
      <w:r w:rsidR="00EE44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2AC7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="00EE44EC">
        <w:rPr>
          <w:rFonts w:ascii="Times New Roman" w:hAnsi="Times New Roman" w:cs="Times New Roman"/>
          <w:bCs/>
          <w:iCs/>
          <w:sz w:val="28"/>
          <w:szCs w:val="28"/>
        </w:rPr>
        <w:t>ник</w:t>
      </w:r>
      <w:r w:rsidR="006948B2">
        <w:rPr>
          <w:rFonts w:ascii="Times New Roman" w:hAnsi="Times New Roman" w:cs="Times New Roman"/>
          <w:bCs/>
          <w:iCs/>
          <w:sz w:val="28"/>
          <w:szCs w:val="28"/>
        </w:rPr>
        <w:t>ам</w:t>
      </w:r>
      <w:r w:rsidRPr="0085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73F4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DA6F4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Многофункциональный центр предоставления </w:t>
      </w:r>
      <w:r w:rsidRPr="00306020">
        <w:rPr>
          <w:rFonts w:ascii="Times New Roman" w:hAnsi="Times New Roman" w:cs="Times New Roman"/>
          <w:bCs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муниципальных услуг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Красногорского муниципального района» </w:t>
      </w:r>
      <w:r w:rsidRPr="008573F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C6281">
        <w:rPr>
          <w:rFonts w:ascii="Times New Roman" w:hAnsi="Times New Roman" w:cs="Times New Roman"/>
          <w:sz w:val="28"/>
          <w:szCs w:val="28"/>
        </w:rPr>
        <w:t>–</w:t>
      </w:r>
      <w:r w:rsidRPr="008573F4">
        <w:rPr>
          <w:rFonts w:ascii="Times New Roman" w:hAnsi="Times New Roman" w:cs="Times New Roman"/>
          <w:sz w:val="28"/>
          <w:szCs w:val="28"/>
        </w:rPr>
        <w:t xml:space="preserve"> </w:t>
      </w:r>
      <w:r w:rsidR="00EE44EC">
        <w:rPr>
          <w:rFonts w:ascii="Times New Roman" w:hAnsi="Times New Roman" w:cs="Times New Roman"/>
          <w:sz w:val="28"/>
          <w:szCs w:val="28"/>
        </w:rPr>
        <w:t>Положение</w:t>
      </w:r>
      <w:r w:rsidR="007F65C0">
        <w:rPr>
          <w:rFonts w:ascii="Times New Roman" w:hAnsi="Times New Roman" w:cs="Times New Roman"/>
          <w:sz w:val="28"/>
          <w:szCs w:val="28"/>
        </w:rPr>
        <w:t>,</w:t>
      </w:r>
      <w:r w:rsidR="00AC6281">
        <w:rPr>
          <w:rFonts w:ascii="Times New Roman" w:hAnsi="Times New Roman" w:cs="Times New Roman"/>
          <w:sz w:val="28"/>
          <w:szCs w:val="28"/>
        </w:rPr>
        <w:t xml:space="preserve"> МКУ МФЦ</w:t>
      </w:r>
      <w:r w:rsidRPr="008573F4">
        <w:rPr>
          <w:rFonts w:ascii="Times New Roman" w:hAnsi="Times New Roman" w:cs="Times New Roman"/>
          <w:sz w:val="28"/>
          <w:szCs w:val="28"/>
        </w:rPr>
        <w:t>).</w:t>
      </w:r>
    </w:p>
    <w:p w:rsidR="00136D17" w:rsidRPr="00EE44EC" w:rsidRDefault="00136D17" w:rsidP="003B03EC">
      <w:pPr>
        <w:pStyle w:val="ConsPlusNormal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3FFC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Положение регулирует порядок и </w:t>
      </w:r>
      <w:proofErr w:type="gramStart"/>
      <w:r w:rsidRPr="00D23FFC">
        <w:rPr>
          <w:rFonts w:ascii="Times New Roman" w:hAnsi="Times New Roman" w:cs="Times New Roman"/>
          <w:bCs/>
          <w:iCs/>
          <w:sz w:val="28"/>
          <w:szCs w:val="28"/>
        </w:rPr>
        <w:t>размер оплаты труда</w:t>
      </w:r>
      <w:proofErr w:type="gramEnd"/>
      <w:r w:rsidRPr="00D23F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C55F3">
        <w:rPr>
          <w:rFonts w:ascii="Times New Roman" w:hAnsi="Times New Roman" w:cs="Times New Roman"/>
          <w:bCs/>
          <w:iCs/>
          <w:sz w:val="28"/>
          <w:szCs w:val="28"/>
        </w:rPr>
        <w:t>работ</w:t>
      </w:r>
      <w:r w:rsidRPr="00D23FFC">
        <w:rPr>
          <w:rFonts w:ascii="Times New Roman" w:hAnsi="Times New Roman" w:cs="Times New Roman"/>
          <w:bCs/>
          <w:iCs/>
          <w:sz w:val="28"/>
          <w:szCs w:val="28"/>
        </w:rPr>
        <w:t xml:space="preserve">ников </w:t>
      </w:r>
      <w:r w:rsidR="00EE44EC">
        <w:rPr>
          <w:rFonts w:ascii="Times New Roman" w:hAnsi="Times New Roman" w:cs="Times New Roman"/>
          <w:bCs/>
          <w:iCs/>
          <w:sz w:val="28"/>
          <w:szCs w:val="28"/>
        </w:rPr>
        <w:t xml:space="preserve">МКУ </w:t>
      </w:r>
      <w:r w:rsidRPr="00D23FFC">
        <w:rPr>
          <w:rFonts w:ascii="Times New Roman" w:hAnsi="Times New Roman" w:cs="Times New Roman"/>
          <w:bCs/>
          <w:iCs/>
          <w:sz w:val="28"/>
          <w:szCs w:val="28"/>
        </w:rPr>
        <w:t xml:space="preserve">МФЦ </w:t>
      </w:r>
      <w:bookmarkStart w:id="2" w:name="sub_102"/>
      <w:bookmarkEnd w:id="1"/>
      <w:r w:rsidRPr="00D23FFC">
        <w:rPr>
          <w:rFonts w:ascii="Times New Roman" w:hAnsi="Times New Roman" w:cs="Times New Roman"/>
          <w:bCs/>
          <w:iCs/>
          <w:sz w:val="28"/>
          <w:szCs w:val="28"/>
        </w:rPr>
        <w:t>и включает в себя:</w:t>
      </w:r>
    </w:p>
    <w:bookmarkEnd w:id="2"/>
    <w:p w:rsidR="00136D17" w:rsidRDefault="00136D17" w:rsidP="003B03E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0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должностные оклады по должностям</w:t>
      </w:r>
      <w:r w:rsidR="00630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руководителей и специалистов</w:t>
      </w:r>
      <w:r w:rsidRPr="00EB0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учетом повышающего коэффициента</w:t>
      </w:r>
      <w:r w:rsidR="00630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F6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согласно Прило</w:t>
      </w:r>
      <w:r w:rsidR="00630A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жению №1 к настоящему Положению;</w:t>
      </w:r>
    </w:p>
    <w:p w:rsidR="00630A72" w:rsidRPr="007F65C0" w:rsidRDefault="00630A72" w:rsidP="003B03E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тарифные ставки по профессиям рабочих;</w:t>
      </w:r>
    </w:p>
    <w:p w:rsidR="00136D17" w:rsidRPr="007F65C0" w:rsidRDefault="00136D17" w:rsidP="003B03E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6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условия осуществления и размеры выплат компенсационного характера;</w:t>
      </w:r>
    </w:p>
    <w:p w:rsidR="00136D17" w:rsidRPr="007F65C0" w:rsidRDefault="00136D17" w:rsidP="003B03E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F6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условия осуществления и размеры выплат стимулирующего </w:t>
      </w:r>
      <w:r w:rsidR="00B223B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социального </w:t>
      </w:r>
      <w:r w:rsidRPr="007F65C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характера;</w:t>
      </w:r>
    </w:p>
    <w:p w:rsidR="009B4FB5" w:rsidRDefault="00136D17" w:rsidP="003B03EC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0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другие вопросы оплаты труда в учреждении.</w:t>
      </w:r>
    </w:p>
    <w:p w:rsidR="009B4FB5" w:rsidRPr="003B03EC" w:rsidRDefault="00136D17" w:rsidP="003B03EC">
      <w:pPr>
        <w:pStyle w:val="a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Система оплаты труда </w:t>
      </w:r>
      <w:r w:rsidR="006948B2" w:rsidRPr="003B03EC">
        <w:rPr>
          <w:rFonts w:ascii="Times New Roman" w:hAnsi="Times New Roman"/>
          <w:bCs/>
          <w:iCs/>
          <w:sz w:val="28"/>
          <w:szCs w:val="28"/>
          <w:lang w:eastAsia="ru-RU"/>
        </w:rPr>
        <w:t>работ</w:t>
      </w: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ников </w:t>
      </w:r>
      <w:r w:rsidR="00C0425D"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МКУ </w:t>
      </w: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МФЦ разработана с учетом отраслевых особенностей профессиональной деятельности </w:t>
      </w:r>
      <w:r w:rsidR="006948B2" w:rsidRPr="003B03EC">
        <w:rPr>
          <w:rFonts w:ascii="Times New Roman" w:hAnsi="Times New Roman"/>
          <w:bCs/>
          <w:iCs/>
          <w:sz w:val="28"/>
          <w:szCs w:val="28"/>
          <w:lang w:eastAsia="ru-RU"/>
        </w:rPr>
        <w:t>работни</w:t>
      </w: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ков. </w:t>
      </w:r>
    </w:p>
    <w:p w:rsidR="00AC6281" w:rsidRPr="003B03EC" w:rsidRDefault="00136D17" w:rsidP="003B03EC">
      <w:pPr>
        <w:pStyle w:val="a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Перечень должностей с указанием </w:t>
      </w:r>
      <w:r w:rsidR="00401C44" w:rsidRPr="003B03EC">
        <w:rPr>
          <w:rFonts w:ascii="Times New Roman" w:hAnsi="Times New Roman"/>
          <w:bCs/>
          <w:iCs/>
          <w:sz w:val="28"/>
          <w:szCs w:val="28"/>
          <w:lang w:eastAsia="ru-RU"/>
        </w:rPr>
        <w:t>должностного оклада (тарифной ставки</w:t>
      </w: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>) по каждой должности</w:t>
      </w:r>
      <w:r w:rsidR="00401C44"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(профессии)</w:t>
      </w: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утвержд</w:t>
      </w:r>
      <w:r w:rsidR="007F65C0" w:rsidRPr="003B03EC">
        <w:rPr>
          <w:rFonts w:ascii="Times New Roman" w:hAnsi="Times New Roman"/>
          <w:bCs/>
          <w:iCs/>
          <w:sz w:val="28"/>
          <w:szCs w:val="28"/>
          <w:lang w:eastAsia="ru-RU"/>
        </w:rPr>
        <w:t>ается</w:t>
      </w: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штатным расписанием учреждения.</w:t>
      </w:r>
    </w:p>
    <w:p w:rsidR="005979E6" w:rsidRPr="003B03EC" w:rsidRDefault="005979E6" w:rsidP="003B03EC">
      <w:pPr>
        <w:pStyle w:val="a7"/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B03EC">
        <w:rPr>
          <w:rFonts w:ascii="Times New Roman" w:hAnsi="Times New Roman"/>
          <w:bCs/>
          <w:iCs/>
          <w:sz w:val="28"/>
          <w:szCs w:val="28"/>
          <w:lang w:eastAsia="ru-RU"/>
        </w:rPr>
        <w:t>Предельный уровень соотношения средней заработной платы директора МФЦ к средней заработной плате работников МФЦ, сложившейся за отчетный год, устанавливается в кратности от 1 до 4, заместителю директора и главному бухгалтеру – в кратности – от 1 до 3,6.</w:t>
      </w:r>
    </w:p>
    <w:p w:rsidR="005979E6" w:rsidRDefault="00C84A4B" w:rsidP="003B03EC">
      <w:pPr>
        <w:pStyle w:val="ConsPlusNormal"/>
        <w:numPr>
          <w:ilvl w:val="1"/>
          <w:numId w:val="16"/>
        </w:numPr>
        <w:ind w:left="0"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Заработная плата </w:t>
      </w:r>
      <w:r w:rsidR="005979E6">
        <w:rPr>
          <w:rFonts w:ascii="Times New Roman" w:hAnsi="Times New Roman" w:cs="Times New Roman"/>
          <w:bCs/>
          <w:iCs/>
          <w:sz w:val="28"/>
          <w:szCs w:val="28"/>
        </w:rPr>
        <w:t>отдельного работн</w:t>
      </w:r>
      <w:r w:rsidR="005979E6" w:rsidRPr="00D23FFC">
        <w:rPr>
          <w:rFonts w:ascii="Times New Roman" w:hAnsi="Times New Roman" w:cs="Times New Roman"/>
          <w:bCs/>
          <w:iCs/>
          <w:sz w:val="28"/>
          <w:szCs w:val="28"/>
        </w:rPr>
        <w:t>ика предельными размерами не ограничивается.</w:t>
      </w:r>
    </w:p>
    <w:p w:rsidR="00C84A4B" w:rsidRDefault="00C84A4B" w:rsidP="005979E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5881" w:rsidRDefault="00DC5881" w:rsidP="005979E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C5881" w:rsidRDefault="00DC5881" w:rsidP="005979E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01C44" w:rsidRPr="00C84A4B" w:rsidRDefault="00C84A4B" w:rsidP="00C84A4B">
      <w:pPr>
        <w:pStyle w:val="a7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84A4B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Оплата труда руководит</w:t>
      </w:r>
      <w:r w:rsidR="002409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елей и 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специал</w:t>
      </w:r>
      <w:r w:rsidR="002409F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истов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</w:p>
    <w:p w:rsidR="00136D17" w:rsidRPr="00AC6281" w:rsidRDefault="002409FA" w:rsidP="009B4FB5">
      <w:pPr>
        <w:keepNext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2527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23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2527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Фонд оплаты труда руководителей и специалистов </w:t>
      </w:r>
      <w:r w:rsidR="0023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включает в себя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оплату</w:t>
      </w:r>
      <w:r w:rsidR="007F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должностным окладам,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</w:t>
      </w:r>
      <w:r w:rsidR="0023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компенсационного</w:t>
      </w:r>
      <w:r w:rsidR="007922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3001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стимулирующего </w:t>
      </w:r>
      <w:r w:rsidR="007922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социального </w:t>
      </w:r>
      <w:r w:rsidR="007F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характера, а также доплаты за совмещение должностей и увеличение объема выполняемых работ.</w:t>
      </w:r>
    </w:p>
    <w:p w:rsidR="0023001A" w:rsidRDefault="0023001A" w:rsidP="0023001A">
      <w:pPr>
        <w:keepNext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2.2. Должностные оклады</w:t>
      </w:r>
      <w:r w:rsidRPr="00EE44E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руководителей и специалистов устанавливаются исходя из </w:t>
      </w:r>
      <w:r w:rsidRPr="00EE44EC">
        <w:rPr>
          <w:rFonts w:ascii="Times New Roman" w:hAnsi="Times New Roman"/>
          <w:bCs/>
          <w:iCs/>
          <w:sz w:val="28"/>
          <w:szCs w:val="28"/>
          <w:lang w:eastAsia="ru-RU"/>
        </w:rPr>
        <w:t>должностного оклада специалиста 2 категории в органах государственной власти Московской области в соответствии с законодательством Московской области.</w:t>
      </w:r>
    </w:p>
    <w:p w:rsidR="0023001A" w:rsidRDefault="0023001A" w:rsidP="0023001A">
      <w:pPr>
        <w:keepNext/>
        <w:spacing w:after="0" w:line="240" w:lineRule="auto"/>
        <w:ind w:firstLine="360"/>
        <w:jc w:val="both"/>
        <w:outlineLvl w:val="1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2.3.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Руководитель учреждения заключает трудовой договор 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работником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Учреждения, предусматривающий конкретизацию показателей и критериев оценки эффективности деятельности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ников, размеров и условий назначения им выплат стимулирующего характера, обеспечивающих введение эффективного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договора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0658AD" w:rsidRDefault="0023001A" w:rsidP="009B4FB5">
      <w:pPr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3" w:name="sub_2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25273F" w:rsidRPr="00252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27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4" w:name="OLE_LINK1"/>
      <w:bookmarkStart w:id="5" w:name="OLE_LINK2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Руководителям и специалистам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устанавливаются выплат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компенсационного характера: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bookmarkEnd w:id="3"/>
    <w:p w:rsidR="00136D17" w:rsidRPr="0023001A" w:rsidRDefault="0023001A" w:rsidP="00230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0658AD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6D17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ежемесячная надбавка к должностному окладу за сложность, напряженность и специальный режим работы </w:t>
      </w:r>
      <w:r w:rsidR="00E05A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="004F32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20 </w:t>
      </w:r>
      <w:r w:rsidR="00E05A7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 10</w:t>
      </w:r>
      <w:r w:rsidR="00136D17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процентов должностного оклада;</w:t>
      </w:r>
    </w:p>
    <w:bookmarkEnd w:id="4"/>
    <w:bookmarkEnd w:id="5"/>
    <w:p w:rsidR="00136D17" w:rsidRPr="0023001A" w:rsidRDefault="0023001A" w:rsidP="00230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0658AD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6D17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ежемесячная надбавка </w:t>
      </w:r>
      <w:r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должностному окладу </w:t>
      </w:r>
      <w:r w:rsidR="00136D17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 выслугу лет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136D17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следующ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их размерах</w:t>
      </w:r>
      <w:r w:rsidR="00136D17"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136D17" w:rsidRPr="00D23FFC" w:rsidRDefault="0023001A" w:rsidP="009B4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Стаж</w:t>
      </w:r>
      <w:r w:rsidR="00136D17" w:rsidRPr="00D2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136D17" w:rsidRPr="00D2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(проценты</w:t>
      </w:r>
      <w:r w:rsidR="00136D17" w:rsidRPr="00D23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36D17" w:rsidRPr="00D23FFC" w:rsidRDefault="00136D17" w:rsidP="009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до 5 лет включительно                       10</w:t>
      </w:r>
    </w:p>
    <w:p w:rsidR="00136D17" w:rsidRPr="00D23FFC" w:rsidRDefault="00136D17" w:rsidP="009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до 10 лет включительно                     15</w:t>
      </w:r>
    </w:p>
    <w:p w:rsidR="00136D17" w:rsidRPr="00D23FFC" w:rsidRDefault="00136D17" w:rsidP="009B4F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до 15 лет включительно                   20</w:t>
      </w:r>
    </w:p>
    <w:p w:rsidR="0023001A" w:rsidRDefault="00136D17" w:rsidP="009B4FB5">
      <w:pPr>
        <w:tabs>
          <w:tab w:val="center" w:pos="5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</w:t>
      </w:r>
      <w:r w:rsidR="00E05A7C" w:rsidRPr="00E05A7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     </w:t>
      </w:r>
      <w:r w:rsidR="0023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F7F40" w:rsidRPr="00736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30</w:t>
      </w:r>
    </w:p>
    <w:p w:rsidR="00136D17" w:rsidRPr="000658AD" w:rsidRDefault="00792270" w:rsidP="00792270">
      <w:pPr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Pr="00252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Руководителям и специалистам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могут производиться 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стимулирующего характера:</w:t>
      </w:r>
    </w:p>
    <w:p w:rsidR="00E91F0C" w:rsidRDefault="00792270" w:rsidP="0079227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-  </w:t>
      </w:r>
      <w:r w:rsidR="00E91F0C" w:rsidRPr="00252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ежемесячная премия по результатам работы в размере </w:t>
      </w:r>
      <w:r w:rsidR="004F32D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 10 </w:t>
      </w:r>
      <w:r w:rsidR="00E91F0C" w:rsidRPr="00252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100 процентов должностного оклада; </w:t>
      </w:r>
    </w:p>
    <w:p w:rsidR="00E91F0C" w:rsidRDefault="00E91F0C" w:rsidP="009B4FB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0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премии по результатам работы за квартал, год</w:t>
      </w:r>
      <w:r w:rsid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062F6" w:rsidRDefault="00B57954" w:rsidP="004062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2.5.1</w:t>
      </w:r>
      <w:r w:rsidR="00E91F0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92270">
        <w:rPr>
          <w:rFonts w:ascii="Times New Roman" w:hAnsi="Times New Roman"/>
          <w:sz w:val="28"/>
          <w:szCs w:val="28"/>
          <w:lang w:eastAsia="ru-RU"/>
        </w:rPr>
        <w:t>В</w:t>
      </w:r>
      <w:r w:rsidR="00136D17" w:rsidRPr="00D23FFC">
        <w:rPr>
          <w:rFonts w:ascii="Times New Roman" w:hAnsi="Times New Roman"/>
          <w:sz w:val="28"/>
          <w:szCs w:val="28"/>
          <w:lang w:eastAsia="ru-RU"/>
        </w:rPr>
        <w:t>ыплат</w:t>
      </w:r>
      <w:r w:rsidR="00792270">
        <w:rPr>
          <w:rFonts w:ascii="Times New Roman" w:hAnsi="Times New Roman"/>
          <w:sz w:val="28"/>
          <w:szCs w:val="28"/>
          <w:lang w:eastAsia="ru-RU"/>
        </w:rPr>
        <w:t>ы</w:t>
      </w:r>
      <w:r w:rsidR="00136D17" w:rsidRPr="00D23FFC">
        <w:rPr>
          <w:rFonts w:ascii="Times New Roman" w:hAnsi="Times New Roman"/>
          <w:sz w:val="28"/>
          <w:szCs w:val="28"/>
          <w:lang w:eastAsia="ru-RU"/>
        </w:rPr>
        <w:t xml:space="preserve"> ст</w:t>
      </w:r>
      <w:r w:rsidR="00792270">
        <w:rPr>
          <w:rFonts w:ascii="Times New Roman" w:hAnsi="Times New Roman"/>
          <w:sz w:val="28"/>
          <w:szCs w:val="28"/>
          <w:lang w:eastAsia="ru-RU"/>
        </w:rPr>
        <w:t xml:space="preserve">имулирующего характера производятся в пределах </w:t>
      </w:r>
      <w:r w:rsidR="00136D17" w:rsidRPr="00D23FFC">
        <w:rPr>
          <w:rFonts w:ascii="Times New Roman" w:hAnsi="Times New Roman"/>
          <w:sz w:val="28"/>
          <w:szCs w:val="28"/>
          <w:lang w:eastAsia="ru-RU"/>
        </w:rPr>
        <w:t>фонда оплаты труда</w:t>
      </w:r>
      <w:r w:rsidR="009F7F40">
        <w:rPr>
          <w:rFonts w:ascii="Times New Roman" w:hAnsi="Times New Roman"/>
          <w:sz w:val="28"/>
          <w:szCs w:val="28"/>
          <w:lang w:eastAsia="ru-RU"/>
        </w:rPr>
        <w:t xml:space="preserve"> (с учетом </w:t>
      </w:r>
      <w:r w:rsidR="00792270">
        <w:rPr>
          <w:rFonts w:ascii="Times New Roman" w:hAnsi="Times New Roman"/>
          <w:sz w:val="28"/>
          <w:szCs w:val="28"/>
          <w:lang w:eastAsia="ru-RU"/>
        </w:rPr>
        <w:t>экономии</w:t>
      </w:r>
      <w:r w:rsidR="009F7F40">
        <w:rPr>
          <w:rFonts w:ascii="Times New Roman" w:hAnsi="Times New Roman"/>
          <w:sz w:val="28"/>
          <w:szCs w:val="28"/>
          <w:lang w:eastAsia="ru-RU"/>
        </w:rPr>
        <w:t xml:space="preserve"> фонда заработной платы</w:t>
      </w:r>
      <w:r w:rsidR="00792270">
        <w:rPr>
          <w:rFonts w:ascii="Times New Roman" w:hAnsi="Times New Roman"/>
          <w:sz w:val="28"/>
          <w:szCs w:val="28"/>
          <w:lang w:eastAsia="ru-RU"/>
        </w:rPr>
        <w:t xml:space="preserve">) по результатам труда конкретного работника </w:t>
      </w:r>
      <w:r w:rsidR="004062F6">
        <w:rPr>
          <w:rFonts w:ascii="Times New Roman" w:hAnsi="Times New Roman"/>
          <w:sz w:val="28"/>
          <w:szCs w:val="28"/>
          <w:lang w:eastAsia="ru-RU"/>
        </w:rPr>
        <w:t>(показатели результатов труда устанавливаются</w:t>
      </w:r>
      <w:r w:rsidR="00136D17" w:rsidRPr="00D23FFC">
        <w:rPr>
          <w:rFonts w:ascii="Times New Roman" w:hAnsi="Times New Roman"/>
          <w:sz w:val="28"/>
          <w:szCs w:val="28"/>
          <w:lang w:eastAsia="ru-RU"/>
        </w:rPr>
        <w:t xml:space="preserve"> локальными нормативными актами </w:t>
      </w:r>
      <w:r w:rsidR="00E91F0C">
        <w:rPr>
          <w:rFonts w:ascii="Times New Roman" w:hAnsi="Times New Roman"/>
          <w:sz w:val="28"/>
          <w:szCs w:val="28"/>
          <w:lang w:eastAsia="ru-RU"/>
        </w:rPr>
        <w:t xml:space="preserve">МКУ </w:t>
      </w:r>
      <w:r w:rsidR="00136D17" w:rsidRPr="00D23FFC">
        <w:rPr>
          <w:rFonts w:ascii="Times New Roman" w:hAnsi="Times New Roman"/>
          <w:sz w:val="28"/>
          <w:szCs w:val="28"/>
          <w:lang w:eastAsia="ru-RU"/>
        </w:rPr>
        <w:t>МФЦ</w:t>
      </w:r>
      <w:r w:rsidR="00380984">
        <w:rPr>
          <w:rFonts w:ascii="Times New Roman" w:hAnsi="Times New Roman"/>
          <w:sz w:val="28"/>
          <w:szCs w:val="28"/>
          <w:lang w:eastAsia="ru-RU"/>
        </w:rPr>
        <w:t xml:space="preserve"> с учетом мнения представительного органа </w:t>
      </w:r>
      <w:r w:rsidR="00CC55F3">
        <w:rPr>
          <w:rFonts w:ascii="Times New Roman" w:hAnsi="Times New Roman"/>
          <w:sz w:val="28"/>
          <w:szCs w:val="28"/>
          <w:lang w:eastAsia="ru-RU"/>
        </w:rPr>
        <w:t>работ</w:t>
      </w:r>
      <w:r w:rsidR="00721566">
        <w:rPr>
          <w:rFonts w:ascii="Times New Roman" w:hAnsi="Times New Roman"/>
          <w:sz w:val="28"/>
          <w:szCs w:val="28"/>
          <w:lang w:eastAsia="ru-RU"/>
        </w:rPr>
        <w:t xml:space="preserve">ников </w:t>
      </w:r>
      <w:r w:rsidR="00380984">
        <w:rPr>
          <w:rFonts w:ascii="Times New Roman" w:hAnsi="Times New Roman"/>
          <w:sz w:val="28"/>
          <w:szCs w:val="28"/>
          <w:lang w:eastAsia="ru-RU"/>
        </w:rPr>
        <w:t>или коллективн</w:t>
      </w:r>
      <w:r w:rsidR="00721566">
        <w:rPr>
          <w:rFonts w:ascii="Times New Roman" w:hAnsi="Times New Roman"/>
          <w:sz w:val="28"/>
          <w:szCs w:val="28"/>
          <w:lang w:eastAsia="ru-RU"/>
        </w:rPr>
        <w:t>ым</w:t>
      </w:r>
      <w:r w:rsidR="00380984">
        <w:rPr>
          <w:rFonts w:ascii="Times New Roman" w:hAnsi="Times New Roman"/>
          <w:sz w:val="28"/>
          <w:szCs w:val="28"/>
          <w:lang w:eastAsia="ru-RU"/>
        </w:rPr>
        <w:t xml:space="preserve"> договор</w:t>
      </w:r>
      <w:r w:rsidR="00721566">
        <w:rPr>
          <w:rFonts w:ascii="Times New Roman" w:hAnsi="Times New Roman"/>
          <w:sz w:val="28"/>
          <w:szCs w:val="28"/>
          <w:lang w:eastAsia="ru-RU"/>
        </w:rPr>
        <w:t>ом</w:t>
      </w:r>
      <w:r w:rsidR="004062F6">
        <w:rPr>
          <w:rFonts w:ascii="Times New Roman" w:hAnsi="Times New Roman"/>
          <w:sz w:val="28"/>
          <w:szCs w:val="28"/>
          <w:lang w:eastAsia="ru-RU"/>
        </w:rPr>
        <w:t>)</w:t>
      </w:r>
      <w:r w:rsidR="00380984">
        <w:rPr>
          <w:rFonts w:ascii="Times New Roman" w:hAnsi="Times New Roman"/>
          <w:sz w:val="28"/>
          <w:szCs w:val="28"/>
          <w:lang w:eastAsia="ru-RU"/>
        </w:rPr>
        <w:t>.</w:t>
      </w:r>
    </w:p>
    <w:p w:rsidR="004062F6" w:rsidRDefault="00B57954" w:rsidP="004062F6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2.5</w:t>
      </w:r>
      <w:r w:rsidR="004062F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4062F6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Премирование </w:t>
      </w:r>
      <w:r w:rsidR="004062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</w:t>
      </w:r>
      <w:r w:rsidR="004062F6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ников по результатам их труда является правом, а не обязанностью работодателя.</w:t>
      </w:r>
      <w:r w:rsidR="004062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062F6" w:rsidRDefault="00B57954" w:rsidP="004062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</w:t>
      </w:r>
      <w:r w:rsidR="004062F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3.</w:t>
      </w:r>
      <w:r w:rsidR="00406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572" w:rsidRPr="004062F6">
        <w:rPr>
          <w:rFonts w:ascii="Times New Roman" w:hAnsi="Times New Roman"/>
          <w:sz w:val="28"/>
          <w:szCs w:val="28"/>
          <w:lang w:eastAsia="ru-RU"/>
        </w:rPr>
        <w:t>Работнику учреждения, не отр</w:t>
      </w:r>
      <w:r w:rsidR="004062F6">
        <w:rPr>
          <w:rFonts w:ascii="Times New Roman" w:hAnsi="Times New Roman"/>
          <w:sz w:val="28"/>
          <w:szCs w:val="28"/>
          <w:lang w:eastAsia="ru-RU"/>
        </w:rPr>
        <w:t>аботавшему полный рабочий месяц</w:t>
      </w:r>
      <w:r w:rsidR="00C86572" w:rsidRPr="004062F6">
        <w:rPr>
          <w:rFonts w:ascii="Times New Roman" w:hAnsi="Times New Roman"/>
          <w:sz w:val="28"/>
          <w:szCs w:val="28"/>
          <w:lang w:eastAsia="ru-RU"/>
        </w:rPr>
        <w:t xml:space="preserve"> в случае прекращения трудовых отношений с ним</w:t>
      </w:r>
      <w:r w:rsidR="004062F6">
        <w:rPr>
          <w:rFonts w:ascii="Times New Roman" w:hAnsi="Times New Roman"/>
          <w:sz w:val="28"/>
          <w:szCs w:val="28"/>
          <w:lang w:eastAsia="ru-RU"/>
        </w:rPr>
        <w:t xml:space="preserve"> (за исключением выхода на пенсию по возрасту или </w:t>
      </w:r>
      <w:r w:rsidR="009F7F4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4062F6">
        <w:rPr>
          <w:rFonts w:ascii="Times New Roman" w:hAnsi="Times New Roman"/>
          <w:sz w:val="28"/>
          <w:szCs w:val="28"/>
          <w:lang w:eastAsia="ru-RU"/>
        </w:rPr>
        <w:t>инвалидности), выплата ежемесячной</w:t>
      </w:r>
      <w:r w:rsidR="00C86572" w:rsidRPr="00406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062F6">
        <w:rPr>
          <w:rFonts w:ascii="Times New Roman" w:hAnsi="Times New Roman"/>
          <w:sz w:val="28"/>
          <w:szCs w:val="28"/>
          <w:lang w:eastAsia="ru-RU"/>
        </w:rPr>
        <w:t>премии</w:t>
      </w:r>
      <w:r w:rsidR="00C86572" w:rsidRPr="004062F6">
        <w:rPr>
          <w:rFonts w:ascii="Times New Roman" w:hAnsi="Times New Roman"/>
          <w:sz w:val="28"/>
          <w:szCs w:val="28"/>
          <w:lang w:eastAsia="ru-RU"/>
        </w:rPr>
        <w:t xml:space="preserve">, а также премии по результатам работы за квартал, год не производится. </w:t>
      </w:r>
    </w:p>
    <w:p w:rsidR="00B57954" w:rsidRDefault="00B57954" w:rsidP="004062F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2.5.4.</w:t>
      </w:r>
      <w:r w:rsidR="00905BFE" w:rsidRPr="00905BFE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905BFE" w:rsidRPr="009F7C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В </w:t>
      </w:r>
      <w:proofErr w:type="gramStart"/>
      <w:r w:rsidR="00905BFE" w:rsidRPr="009F7CED">
        <w:rPr>
          <w:rFonts w:ascii="Times New Roman" w:hAnsi="Times New Roman"/>
          <w:bCs/>
          <w:iCs/>
          <w:sz w:val="28"/>
          <w:szCs w:val="28"/>
          <w:lang w:eastAsia="ru-RU"/>
        </w:rPr>
        <w:t>качестве</w:t>
      </w:r>
      <w:proofErr w:type="gramEnd"/>
      <w:r w:rsidR="00905BFE" w:rsidRPr="009F7C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дополнительного поощрения</w:t>
      </w:r>
      <w:r w:rsidR="007004A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за выполнение важных, сложных </w:t>
      </w:r>
      <w:r w:rsidR="00905BFE" w:rsidRPr="009F7CE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(срочных) работ, заданий и поручений, участие в проектах, наставничество отдельные </w:t>
      </w:r>
      <w:r w:rsidR="00905BFE">
        <w:rPr>
          <w:rFonts w:ascii="Times New Roman" w:hAnsi="Times New Roman"/>
          <w:bCs/>
          <w:iCs/>
          <w:sz w:val="28"/>
          <w:szCs w:val="28"/>
          <w:lang w:eastAsia="ru-RU"/>
        </w:rPr>
        <w:t>работ</w:t>
      </w:r>
      <w:r w:rsidR="00905BFE" w:rsidRPr="009F7CED">
        <w:rPr>
          <w:rFonts w:ascii="Times New Roman" w:hAnsi="Times New Roman"/>
          <w:bCs/>
          <w:iCs/>
          <w:sz w:val="28"/>
          <w:szCs w:val="28"/>
          <w:lang w:eastAsia="ru-RU"/>
        </w:rPr>
        <w:t>ники могут быть премированы единовременной премией.</w:t>
      </w:r>
      <w:r w:rsidR="00642AF1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bookmarkStart w:id="6" w:name="_GoBack"/>
      <w:bookmarkEnd w:id="6"/>
    </w:p>
    <w:p w:rsidR="00C86572" w:rsidRDefault="004062F6" w:rsidP="004062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905BFE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905BFE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57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Выплата премии производится на основании приказа руководителя учреждения</w:t>
      </w:r>
      <w:r w:rsid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пределах фонда оплаты труда учреждения.</w:t>
      </w:r>
    </w:p>
    <w:p w:rsidR="00792270" w:rsidRDefault="00905BFE" w:rsidP="007360C7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bookmarkStart w:id="7" w:name="sub_245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2.5.6</w:t>
      </w:r>
      <w:r w:rsid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Директору </w:t>
      </w:r>
      <w:r w:rsidR="00E91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МКУ 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МФЦ размер и условия выплат </w:t>
      </w:r>
      <w:r w:rsidR="004062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компенсационного,</w:t>
      </w:r>
      <w:r w:rsidR="004062F6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стимулирующего</w:t>
      </w:r>
      <w:r w:rsidR="00E91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A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характера 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устанавливаются </w:t>
      </w:r>
      <w:r w:rsidR="00E91F0C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Учредителем</w:t>
      </w:r>
      <w:r w:rsidR="007360C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92270" w:rsidRPr="00792270" w:rsidRDefault="00B57954" w:rsidP="00792270">
      <w:pPr>
        <w:suppressAutoHyphens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9F7F40">
        <w:rPr>
          <w:rFonts w:ascii="Times New Roman" w:hAnsi="Times New Roman"/>
          <w:sz w:val="28"/>
          <w:szCs w:val="28"/>
          <w:lang w:eastAsia="ru-RU"/>
        </w:rPr>
        <w:t>6</w:t>
      </w:r>
      <w:r w:rsidR="00792270" w:rsidRPr="00792270">
        <w:rPr>
          <w:rFonts w:ascii="Times New Roman" w:hAnsi="Times New Roman"/>
          <w:sz w:val="28"/>
          <w:szCs w:val="28"/>
          <w:lang w:eastAsia="ru-RU"/>
        </w:rPr>
        <w:t>.</w:t>
      </w:r>
      <w:r w:rsidR="00792270" w:rsidRPr="007922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2270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Руководителям и специалистам </w:t>
      </w:r>
      <w:r w:rsidR="007922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также </w:t>
      </w:r>
      <w:r w:rsidR="00792270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>производится выплат</w:t>
      </w:r>
      <w:r w:rsidR="00792270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="00792270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B223BE">
        <w:rPr>
          <w:rFonts w:ascii="Times New Roman" w:hAnsi="Times New Roman"/>
          <w:bCs/>
          <w:iCs/>
          <w:sz w:val="28"/>
          <w:szCs w:val="28"/>
          <w:lang w:eastAsia="ru-RU"/>
        </w:rPr>
        <w:t>социально</w:t>
      </w:r>
      <w:r w:rsidR="00792270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>го характера:</w:t>
      </w:r>
    </w:p>
    <w:p w:rsidR="00792270" w:rsidRDefault="00792270" w:rsidP="004062F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- </w:t>
      </w:r>
      <w:r w:rsidRP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единовременная материальная помощь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размере двух должностных окладов</w:t>
      </w:r>
      <w:r w:rsidRP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7954" w:rsidRDefault="004062F6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9F7F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</w:t>
      </w:r>
      <w:r w:rsid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57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Единовременная м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атериальная помощь в размере двух окладов, установленных на дату </w:t>
      </w:r>
      <w:r w:rsidR="00E05A7C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выплаты указанной материальной помощи,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57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выплачивается при предоставлении работнику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ежегодного основного оплачиваемого отпуска, или его части.</w:t>
      </w:r>
      <w:r w:rsidR="005651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57954" w:rsidRDefault="008C0009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9F7F4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B57954" w:rsidRPr="00B57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B57954" w:rsidRPr="00B57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86572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Выплата материальной помощи в первый год работы производится пропорционально отработанному времени в календарном году. В </w:t>
      </w:r>
      <w:proofErr w:type="gramStart"/>
      <w:r w:rsidR="00C86572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="00C86572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увольнения работника учреждения до окончания того календарного года, в котором получена материальная помощь, из выплат, причитающихся ему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 В </w:t>
      </w:r>
      <w:proofErr w:type="gramStart"/>
      <w:r w:rsidR="00C86572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если выплат, причитающихся работнику при увольнении недостаточно, </w:t>
      </w:r>
      <w:r w:rsidR="00C86572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работник вносит </w:t>
      </w:r>
      <w:r w:rsid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недостающие </w:t>
      </w:r>
      <w:r w:rsidR="00C86572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денежные средства в кассу или на расчетный счет учреждения.</w:t>
      </w:r>
    </w:p>
    <w:p w:rsidR="009F7CED" w:rsidRDefault="00565154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Выплата материальной помощи производится на основании личного заявления работника и приказа руководителя учреждения.</w:t>
      </w:r>
    </w:p>
    <w:p w:rsidR="009F7CED" w:rsidRDefault="008C0009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9F7F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9F7CE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неиспользования </w:t>
      </w:r>
      <w:r w:rsidR="00CC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</w:t>
      </w:r>
      <w:r w:rsidR="00136D17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ником права на ежегодный основной оплачиваемый отпуск либо отсутствия права на него, а также в случае длительной болезни или по другим уважительным причинам, по заявлению сотрудника материальная помощь может быть выплачена и в другое время в течение календарного года. </w:t>
      </w:r>
      <w:bookmarkStart w:id="8" w:name="sub_300"/>
      <w:bookmarkEnd w:id="7"/>
      <w:proofErr w:type="gramEnd"/>
    </w:p>
    <w:bookmarkEnd w:id="8"/>
    <w:p w:rsidR="008C0009" w:rsidRDefault="004C450D" w:rsidP="004C4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9F7F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Руководителям и специалистам 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учреждения, выполняющим в пределах рабочего дня наряду со своей основной работой, обусловленной трудовым договором, дополнительную работу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вакантной должности либо по должности временно отсутствующего работника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производится 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доплата за совмещение должности или увеличение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объема 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выполняемых 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работ.</w:t>
      </w:r>
    </w:p>
    <w:p w:rsidR="00565154" w:rsidRDefault="004C450D" w:rsidP="00090C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Размер доплаты устанавливается </w:t>
      </w:r>
      <w:r w:rsidR="008C000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9F7F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приказа руководителя учреждения</w:t>
      </w:r>
      <w:r w:rsidR="0060637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06379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пределах до 100 процентов по вакантной должности и до 50 процентов по должности временно отсутствующего работника</w:t>
      </w:r>
      <w:r w:rsidR="009F7F40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E05A7C" w:rsidRDefault="009F7CED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</w:t>
      </w:r>
      <w:r w:rsidR="009F7F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3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Уровень дохода </w:t>
      </w:r>
      <w:r w:rsidR="00CC55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</w:t>
      </w:r>
      <w:r w:rsidR="00136D1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ников в окнах приема заявителей должен составлять</w:t>
      </w:r>
      <w:r w:rsidR="00E05A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E05A7C" w:rsidRDefault="00E05A7C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для работников, прошедших испытательный срок и при наличии стажа работы в МФЦ до 6 месяцев – не менее 28 тыс. руб. в месяц за вычетом суммы налога на доход физических лиц, удержанной из начисленной заработной платы;</w:t>
      </w:r>
    </w:p>
    <w:p w:rsidR="00E05A7C" w:rsidRDefault="00E05A7C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для работников, имеющих стаж работы в МФЦ от 6 месяцев до 1 года – не менее 30 тыс. руб. в месяц за вычетом суммы налога на доход физических лиц, удержанной из начисленной заработной платы;</w:t>
      </w:r>
    </w:p>
    <w:p w:rsidR="009F7CED" w:rsidRDefault="00E05A7C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в) для работников, имеющих стаж работы в МФЦ более года – не менее 33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тыс. руб. в месяц за вычетом суммы налога на доход физических лиц, удержанной из начисленной заработной платы.</w:t>
      </w:r>
    </w:p>
    <w:p w:rsidR="00DC5881" w:rsidRDefault="00DC5881" w:rsidP="00C402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090C23" w:rsidRPr="00C84A4B" w:rsidRDefault="00090C23" w:rsidP="00C402E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Оплата труда рабочих.</w:t>
      </w:r>
    </w:p>
    <w:p w:rsidR="00C33960" w:rsidRDefault="007400BA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3.1. </w:t>
      </w:r>
      <w:r w:rsidR="007F07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Фонд оплаты труда </w:t>
      </w:r>
      <w:r w:rsidR="00C339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рабочих</w:t>
      </w:r>
      <w:r w:rsidR="007F0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включает в себя оплату по тарифным ставкам установленного разряда, выплаты компенсационного, стимулирующего и</w:t>
      </w:r>
      <w:r w:rsidR="00C3396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социального характера</w:t>
      </w:r>
      <w:r w:rsidR="007F07D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а также доплаты за совмещение профессии и расширение зоны обслуживания.</w:t>
      </w:r>
    </w:p>
    <w:p w:rsidR="007F07D7" w:rsidRDefault="007F07D7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3.2. </w:t>
      </w:r>
      <w:r w:rsidR="00F35B6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Месячные тарифные ставки по профессиям рабочих устанавливается согласно таблице 1.</w:t>
      </w:r>
    </w:p>
    <w:p w:rsidR="00F35B6C" w:rsidRDefault="00F35B6C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Таблица 1.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708"/>
        <w:gridCol w:w="709"/>
        <w:gridCol w:w="709"/>
        <w:gridCol w:w="709"/>
        <w:gridCol w:w="850"/>
        <w:gridCol w:w="851"/>
        <w:gridCol w:w="850"/>
        <w:gridCol w:w="851"/>
        <w:gridCol w:w="873"/>
      </w:tblGrid>
      <w:tr w:rsidR="00F35B6C" w:rsidTr="00606379">
        <w:trPr>
          <w:trHeight w:val="323"/>
        </w:trPr>
        <w:tc>
          <w:tcPr>
            <w:tcW w:w="1526" w:type="dxa"/>
            <w:vMerge w:val="restart"/>
          </w:tcPr>
          <w:p w:rsidR="00F35B6C" w:rsidRPr="00606379" w:rsidRDefault="00F35B6C" w:rsidP="009B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19" w:type="dxa"/>
            <w:gridSpan w:val="10"/>
          </w:tcPr>
          <w:p w:rsidR="00F35B6C" w:rsidRPr="00606379" w:rsidRDefault="00F35B6C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Разряды</w:t>
            </w:r>
          </w:p>
        </w:tc>
      </w:tr>
      <w:tr w:rsidR="00606379" w:rsidTr="00606379">
        <w:trPr>
          <w:trHeight w:val="322"/>
        </w:trPr>
        <w:tc>
          <w:tcPr>
            <w:tcW w:w="1526" w:type="dxa"/>
            <w:vMerge/>
          </w:tcPr>
          <w:p w:rsidR="006C61DA" w:rsidRPr="00606379" w:rsidRDefault="006C61DA" w:rsidP="009B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3" w:type="dxa"/>
          </w:tcPr>
          <w:p w:rsidR="006C61DA" w:rsidRPr="00606379" w:rsidRDefault="006C61DA" w:rsidP="00F3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</w:tr>
      <w:tr w:rsidR="00606379" w:rsidTr="00606379">
        <w:tc>
          <w:tcPr>
            <w:tcW w:w="1526" w:type="dxa"/>
          </w:tcPr>
          <w:p w:rsidR="006C61DA" w:rsidRPr="00606379" w:rsidRDefault="006C61DA" w:rsidP="009B4F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Межразрядные</w:t>
            </w:r>
            <w:proofErr w:type="spellEnd"/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тарифные коэффициенты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1,041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1,143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1,273</w:t>
            </w:r>
          </w:p>
        </w:tc>
        <w:tc>
          <w:tcPr>
            <w:tcW w:w="850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1,308</w:t>
            </w:r>
          </w:p>
        </w:tc>
        <w:tc>
          <w:tcPr>
            <w:tcW w:w="851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1,441</w:t>
            </w:r>
          </w:p>
        </w:tc>
        <w:tc>
          <w:tcPr>
            <w:tcW w:w="850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1,582</w:t>
            </w:r>
          </w:p>
        </w:tc>
        <w:tc>
          <w:tcPr>
            <w:tcW w:w="851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1,738</w:t>
            </w:r>
          </w:p>
        </w:tc>
        <w:tc>
          <w:tcPr>
            <w:tcW w:w="873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1,905</w:t>
            </w:r>
          </w:p>
        </w:tc>
      </w:tr>
      <w:tr w:rsidR="00606379" w:rsidTr="00606379">
        <w:tc>
          <w:tcPr>
            <w:tcW w:w="1526" w:type="dxa"/>
          </w:tcPr>
          <w:p w:rsidR="006C61DA" w:rsidRPr="00606379" w:rsidRDefault="006C61DA" w:rsidP="006B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Тарифные ставки</w:t>
            </w:r>
            <w:r w:rsid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(руб</w:t>
            </w:r>
            <w:r w:rsidR="006B694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7706</w:t>
            </w:r>
          </w:p>
        </w:tc>
        <w:tc>
          <w:tcPr>
            <w:tcW w:w="708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8024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8427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8809</w:t>
            </w:r>
          </w:p>
        </w:tc>
        <w:tc>
          <w:tcPr>
            <w:tcW w:w="709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9810</w:t>
            </w:r>
          </w:p>
        </w:tc>
        <w:tc>
          <w:tcPr>
            <w:tcW w:w="850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10081</w:t>
            </w:r>
          </w:p>
        </w:tc>
        <w:tc>
          <w:tcPr>
            <w:tcW w:w="851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11109</w:t>
            </w:r>
          </w:p>
        </w:tc>
        <w:tc>
          <w:tcPr>
            <w:tcW w:w="850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12195</w:t>
            </w:r>
          </w:p>
        </w:tc>
        <w:tc>
          <w:tcPr>
            <w:tcW w:w="851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13393</w:t>
            </w:r>
          </w:p>
        </w:tc>
        <w:tc>
          <w:tcPr>
            <w:tcW w:w="873" w:type="dxa"/>
          </w:tcPr>
          <w:p w:rsidR="006C61DA" w:rsidRPr="00606379" w:rsidRDefault="006C61DA" w:rsidP="00606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60637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14681</w:t>
            </w:r>
          </w:p>
        </w:tc>
      </w:tr>
    </w:tbl>
    <w:p w:rsidR="00F35B6C" w:rsidRDefault="00F35B6C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C61DA" w:rsidRDefault="006C61DA" w:rsidP="009B4F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Разряд оплаты труда рабочих определяется согласно Единому тарифно-квалификационному справочнику работ и профессий рабочих (ЕКТС).</w:t>
      </w:r>
    </w:p>
    <w:p w:rsidR="006C61DA" w:rsidRDefault="006C61DA" w:rsidP="006C61DA">
      <w:pPr>
        <w:suppressAutoHyphens/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3.3. Рабочим устанавливаются 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компенсационного характера: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2E1D" w:rsidRDefault="00C402E4" w:rsidP="00C402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ежемесячная надбавка к должностному окладу за сложность, напряженность и специальный режим работы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</w:t>
      </w:r>
      <w:r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размере </w:t>
      </w:r>
      <w:r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до </w:t>
      </w:r>
      <w:r w:rsidR="006B6942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50</w:t>
      </w:r>
      <w:r w:rsidRPr="0023001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процентов должностного оклада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C402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</w:t>
      </w:r>
      <w:r w:rsidR="00C62E1D" w:rsidRPr="00C402E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онкретный размер доплаты определяется учреждением в зависимости от продолжительности работы в неблагоприятных условиях труда.</w:t>
      </w:r>
    </w:p>
    <w:p w:rsidR="00C62E1D" w:rsidRPr="000658AD" w:rsidRDefault="00C62E1D" w:rsidP="00C62E1D">
      <w:pPr>
        <w:suppressAutoHyphens/>
        <w:spacing w:after="0" w:line="240" w:lineRule="auto"/>
        <w:ind w:firstLine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Pr="00252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Рабочим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могут производиться 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стимулирующего характера:</w:t>
      </w:r>
      <w:r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D2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62E1D" w:rsidRDefault="00C62E1D" w:rsidP="00C62E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-  </w:t>
      </w:r>
      <w:r w:rsidRPr="00252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ежемесячная премия по результатам работы в размере до 1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00 процентов тарифной ставки</w:t>
      </w:r>
      <w:r w:rsidRPr="0025273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C62E1D" w:rsidRDefault="00C62E1D" w:rsidP="00C62E1D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B09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премии по результатам работы за квартал, год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62E1D" w:rsidRDefault="00C62E1D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3.4.1. В</w:t>
      </w:r>
      <w:r w:rsidRPr="00D23FFC">
        <w:rPr>
          <w:rFonts w:ascii="Times New Roman" w:hAnsi="Times New Roman"/>
          <w:sz w:val="28"/>
          <w:szCs w:val="28"/>
          <w:lang w:eastAsia="ru-RU"/>
        </w:rPr>
        <w:t>ыплат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D23FFC">
        <w:rPr>
          <w:rFonts w:ascii="Times New Roman" w:hAnsi="Times New Roman"/>
          <w:sz w:val="28"/>
          <w:szCs w:val="28"/>
          <w:lang w:eastAsia="ru-RU"/>
        </w:rPr>
        <w:t xml:space="preserve"> ст</w:t>
      </w:r>
      <w:r>
        <w:rPr>
          <w:rFonts w:ascii="Times New Roman" w:hAnsi="Times New Roman"/>
          <w:sz w:val="28"/>
          <w:szCs w:val="28"/>
          <w:lang w:eastAsia="ru-RU"/>
        </w:rPr>
        <w:t xml:space="preserve">имулирующего характера производятся в пределах </w:t>
      </w:r>
      <w:r w:rsidRPr="00D23FFC">
        <w:rPr>
          <w:rFonts w:ascii="Times New Roman" w:hAnsi="Times New Roman"/>
          <w:sz w:val="28"/>
          <w:szCs w:val="28"/>
          <w:lang w:eastAsia="ru-RU"/>
        </w:rPr>
        <w:t>фонда оплаты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F40">
        <w:rPr>
          <w:rFonts w:ascii="Times New Roman" w:hAnsi="Times New Roman"/>
          <w:sz w:val="28"/>
          <w:szCs w:val="28"/>
          <w:lang w:eastAsia="ru-RU"/>
        </w:rPr>
        <w:t xml:space="preserve">(с учетом экономии фонда заработной платы) </w:t>
      </w:r>
      <w:r>
        <w:rPr>
          <w:rFonts w:ascii="Times New Roman" w:hAnsi="Times New Roman"/>
          <w:sz w:val="28"/>
          <w:szCs w:val="28"/>
          <w:lang w:eastAsia="ru-RU"/>
        </w:rPr>
        <w:t xml:space="preserve">по результатам труда конкретного работника </w:t>
      </w:r>
      <w:r w:rsidR="00B223BE">
        <w:rPr>
          <w:rFonts w:ascii="Times New Roman" w:hAnsi="Times New Roman"/>
          <w:sz w:val="28"/>
          <w:szCs w:val="28"/>
          <w:lang w:eastAsia="ru-RU"/>
        </w:rPr>
        <w:t>за фактически отработанное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62E1D" w:rsidRDefault="00C62E1D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ненадлежащего исполнения или неисполнения трудовых обязанностей, размер денежного поощрения уменьшается либо не выплачивается.</w:t>
      </w:r>
    </w:p>
    <w:p w:rsidR="00B223BE" w:rsidRDefault="00B223BE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3.4.2. За добросовестное и качественное выполнение предусмотренных функциональных обязанностей, соблюдение правил внутреннего трудового распорядка рабочим учреждения может быть выплачено вознаграждение по итогам работы за квартал, год (далее – вознаграждение) при наличии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экономии фонда оплаты труда учреждения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Вознаграждение выплачивается с учетом фактически отработанного времени.</w:t>
      </w:r>
    </w:p>
    <w:p w:rsidR="00C62E1D" w:rsidRDefault="00B223BE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="00C62E1D">
        <w:rPr>
          <w:rFonts w:ascii="Times New Roman" w:hAnsi="Times New Roman"/>
          <w:sz w:val="28"/>
          <w:szCs w:val="28"/>
          <w:lang w:eastAsia="ru-RU"/>
        </w:rPr>
        <w:t xml:space="preserve">.3. </w:t>
      </w:r>
      <w:r w:rsidR="00C62E1D" w:rsidRPr="004062F6">
        <w:rPr>
          <w:rFonts w:ascii="Times New Roman" w:hAnsi="Times New Roman"/>
          <w:sz w:val="28"/>
          <w:szCs w:val="28"/>
          <w:lang w:eastAsia="ru-RU"/>
        </w:rPr>
        <w:t>Работнику учреждения, не отр</w:t>
      </w:r>
      <w:r w:rsidR="00C62E1D">
        <w:rPr>
          <w:rFonts w:ascii="Times New Roman" w:hAnsi="Times New Roman"/>
          <w:sz w:val="28"/>
          <w:szCs w:val="28"/>
          <w:lang w:eastAsia="ru-RU"/>
        </w:rPr>
        <w:t>аботавшему полный рабочий месяц</w:t>
      </w:r>
      <w:r w:rsidR="00C62E1D" w:rsidRPr="004062F6">
        <w:rPr>
          <w:rFonts w:ascii="Times New Roman" w:hAnsi="Times New Roman"/>
          <w:sz w:val="28"/>
          <w:szCs w:val="28"/>
          <w:lang w:eastAsia="ru-RU"/>
        </w:rPr>
        <w:t xml:space="preserve"> в случае прекращения трудовых отношений с ним</w:t>
      </w:r>
      <w:r w:rsidR="00C62E1D">
        <w:rPr>
          <w:rFonts w:ascii="Times New Roman" w:hAnsi="Times New Roman"/>
          <w:sz w:val="28"/>
          <w:szCs w:val="28"/>
          <w:lang w:eastAsia="ru-RU"/>
        </w:rPr>
        <w:t xml:space="preserve"> (за исключением вы</w:t>
      </w:r>
      <w:r w:rsidR="00FB34C5">
        <w:rPr>
          <w:rFonts w:ascii="Times New Roman" w:hAnsi="Times New Roman"/>
          <w:sz w:val="28"/>
          <w:szCs w:val="28"/>
          <w:lang w:eastAsia="ru-RU"/>
        </w:rPr>
        <w:t xml:space="preserve">хода на пенсию по возрасту или </w:t>
      </w:r>
      <w:r w:rsidR="009F7F40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C62E1D">
        <w:rPr>
          <w:rFonts w:ascii="Times New Roman" w:hAnsi="Times New Roman"/>
          <w:sz w:val="28"/>
          <w:szCs w:val="28"/>
          <w:lang w:eastAsia="ru-RU"/>
        </w:rPr>
        <w:t>инвалидности), выплата ежемесячной</w:t>
      </w:r>
      <w:r w:rsidR="00C62E1D" w:rsidRPr="004062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2E1D">
        <w:rPr>
          <w:rFonts w:ascii="Times New Roman" w:hAnsi="Times New Roman"/>
          <w:sz w:val="28"/>
          <w:szCs w:val="28"/>
          <w:lang w:eastAsia="ru-RU"/>
        </w:rPr>
        <w:t>премии</w:t>
      </w:r>
      <w:r w:rsidR="00C62E1D" w:rsidRPr="004062F6">
        <w:rPr>
          <w:rFonts w:ascii="Times New Roman" w:hAnsi="Times New Roman"/>
          <w:sz w:val="28"/>
          <w:szCs w:val="28"/>
          <w:lang w:eastAsia="ru-RU"/>
        </w:rPr>
        <w:t xml:space="preserve">, а также премии по результатам работы за квартал, год не производится. </w:t>
      </w:r>
    </w:p>
    <w:p w:rsidR="00C62E1D" w:rsidRDefault="00C62E1D" w:rsidP="00C62E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</w:t>
      </w:r>
      <w:r w:rsidR="00B223BE">
        <w:rPr>
          <w:rFonts w:ascii="Times New Roman" w:hAnsi="Times New Roman"/>
          <w:sz w:val="28"/>
          <w:szCs w:val="28"/>
          <w:lang w:eastAsia="ru-RU"/>
        </w:rPr>
        <w:t>3.4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B223B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Выплата премии производится на основании приказа руководителя учреждения в пределах фонда оплаты труда учреждения.</w:t>
      </w:r>
    </w:p>
    <w:p w:rsidR="00C62E1D" w:rsidRPr="00792270" w:rsidRDefault="00B223BE" w:rsidP="00C62E1D">
      <w:pPr>
        <w:suppressAutoHyphens/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</w:t>
      </w:r>
      <w:r w:rsidR="00C62E1D" w:rsidRPr="00792270">
        <w:rPr>
          <w:rFonts w:ascii="Times New Roman" w:hAnsi="Times New Roman"/>
          <w:sz w:val="28"/>
          <w:szCs w:val="28"/>
          <w:lang w:eastAsia="ru-RU"/>
        </w:rPr>
        <w:t>.</w:t>
      </w:r>
      <w:r w:rsidR="00C62E1D" w:rsidRPr="007922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Рабочим</w:t>
      </w:r>
      <w:r w:rsidR="00C62E1D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C62E1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также </w:t>
      </w:r>
      <w:r w:rsidR="00C62E1D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>производится выплат</w:t>
      </w:r>
      <w:r w:rsidR="00C62E1D"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="00C62E1D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социально</w:t>
      </w:r>
      <w:r w:rsidR="00C62E1D" w:rsidRPr="0079227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го характера: </w:t>
      </w:r>
      <w:r w:rsidR="00C62E1D" w:rsidRPr="00792270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</w:p>
    <w:p w:rsidR="00C62E1D" w:rsidRDefault="00C62E1D" w:rsidP="00C62E1D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- </w:t>
      </w:r>
      <w:r w:rsidRP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единовременная материальная помощь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размере двух должностных окладов</w:t>
      </w:r>
      <w:r w:rsidRPr="00E91F0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62E1D" w:rsidRDefault="00B223BE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3.5</w:t>
      </w:r>
      <w:r w:rsidR="00C62E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.1. </w:t>
      </w:r>
      <w:r w:rsidR="00C62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Единовременная м</w:t>
      </w:r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атериальная помощь в размере двух окладов, установленных на дату </w:t>
      </w:r>
      <w:r w:rsidR="00FB34C5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выплаты указанной материальной помощи,</w:t>
      </w:r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2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выплачивается при предоставлении работнику</w:t>
      </w:r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ежегодного основного оплачиваемого отпуска, или его части.</w:t>
      </w:r>
      <w:r w:rsidR="00C62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62E1D" w:rsidRDefault="00B223BE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3.5</w:t>
      </w:r>
      <w:r w:rsidR="00C62E1D" w:rsidRPr="00B57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C62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C62E1D" w:rsidRPr="00B5795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2E1D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Выплата материальной помощи в первый год работы производится пропорционально отработанному времени в календарном году. В </w:t>
      </w:r>
      <w:proofErr w:type="gramStart"/>
      <w:r w:rsidR="00C62E1D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="00C62E1D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увольнения работника учреждения до окончания того календарного года, в котором получена материальная помощь, из выплат, причитающихся ему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 В </w:t>
      </w:r>
      <w:proofErr w:type="gramStart"/>
      <w:r w:rsidR="00C62E1D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случае</w:t>
      </w:r>
      <w:proofErr w:type="gramEnd"/>
      <w:r w:rsidR="00C62E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если выплат, причитающихся работнику при увольнении недостаточно, </w:t>
      </w:r>
      <w:r w:rsidR="00C62E1D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работник вносит </w:t>
      </w:r>
      <w:r w:rsidR="00C62E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недостающие </w:t>
      </w:r>
      <w:r w:rsidR="00C62E1D" w:rsidRPr="00B579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денежные средства в кассу или на расчетный счет учреждения.</w:t>
      </w:r>
    </w:p>
    <w:p w:rsidR="00C62E1D" w:rsidRDefault="00C62E1D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Выплата материальной помощи производится на основании личного заявления работника и приказа руководителя учреждения.</w:t>
      </w:r>
    </w:p>
    <w:p w:rsidR="00C62E1D" w:rsidRDefault="00B223BE" w:rsidP="00C62E1D">
      <w:pPr>
        <w:widowControl w:val="0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3.5</w:t>
      </w:r>
      <w:r w:rsidR="00C62E1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</w:t>
      </w:r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случае неиспользования </w:t>
      </w:r>
      <w:r w:rsidR="00C62E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работ</w:t>
      </w:r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ником права на ежегодный основной оплачиваемый отпуск либо отсутствия права на него, а </w:t>
      </w:r>
      <w:r w:rsidR="00FB34C5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также</w:t>
      </w:r>
      <w:r w:rsidR="00C62E1D" w:rsidRPr="00D23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случае длительной болезни или по другим уважительным причинам, по заявлению сотрудника материальная помощь может быть выплачена и в другое время в течение календарного года. </w:t>
      </w:r>
      <w:proofErr w:type="gramEnd"/>
    </w:p>
    <w:p w:rsidR="00B223BE" w:rsidRDefault="00B223BE" w:rsidP="00B223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3.6. </w:t>
      </w:r>
      <w:r w:rsidR="005C6151" w:rsidRPr="00736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</w:t>
      </w:r>
      <w:r w:rsidR="0010763E" w:rsidRPr="00736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абочим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учреждения, выполняющим в пределах рабочего дня наряду со своей основной работой, обусловленной трудовым договором, дополнительную работу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вакантной ставке либо по ставке временно отсутствующего работника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производится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доплата за совмещение профессии или расширение зоны обслуживания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62E1D" w:rsidRDefault="00B223BE" w:rsidP="00736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4C450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Размер доплаты устанавливается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 основании </w:t>
      </w:r>
      <w:r w:rsidR="007360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приказа руководителя </w:t>
      </w:r>
      <w:r w:rsidR="007360C7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учреждения</w:t>
      </w:r>
      <w:r w:rsidR="00606379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пределах до 100 процентов по вакантной с</w:t>
      </w:r>
      <w:r w:rsidR="00555A9B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</w:t>
      </w:r>
      <w:r w:rsidR="00606379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авке или по ставке временно отсутствующего рабочего</w:t>
      </w:r>
      <w:r w:rsidR="007360C7" w:rsidRPr="009969C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6942" w:rsidRDefault="006B6942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36D17" w:rsidRPr="006A5340" w:rsidRDefault="00136D17" w:rsidP="00681D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6A534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N 1</w:t>
      </w:r>
    </w:p>
    <w:p w:rsidR="00136D17" w:rsidRPr="006A5340" w:rsidRDefault="00136D17" w:rsidP="00136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6D17" w:rsidRPr="006A5340" w:rsidRDefault="00136D17" w:rsidP="00136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9" w:name="Par90"/>
      <w:bookmarkEnd w:id="9"/>
      <w:r w:rsidRPr="006A5340">
        <w:rPr>
          <w:rFonts w:ascii="Times New Roman" w:eastAsia="Calibri" w:hAnsi="Times New Roman" w:cs="Times New Roman"/>
          <w:sz w:val="28"/>
          <w:szCs w:val="28"/>
        </w:rPr>
        <w:t xml:space="preserve">КОЭФФИЦИЕНТЫ </w:t>
      </w:r>
      <w:r w:rsidR="00681D65">
        <w:rPr>
          <w:rFonts w:ascii="Times New Roman" w:eastAsia="Calibri" w:hAnsi="Times New Roman" w:cs="Times New Roman"/>
          <w:sz w:val="28"/>
          <w:szCs w:val="28"/>
        </w:rPr>
        <w:t xml:space="preserve">ДОЛЖНОСТНЫХ ОКЛАДОВ </w:t>
      </w:r>
      <w:r w:rsidR="004C450D">
        <w:rPr>
          <w:rFonts w:ascii="Times New Roman" w:eastAsia="Calibri" w:hAnsi="Times New Roman" w:cs="Times New Roman"/>
          <w:sz w:val="28"/>
          <w:szCs w:val="28"/>
        </w:rPr>
        <w:t>РАБОТ</w:t>
      </w:r>
      <w:r w:rsidR="00681D65">
        <w:rPr>
          <w:rFonts w:ascii="Times New Roman" w:eastAsia="Calibri" w:hAnsi="Times New Roman" w:cs="Times New Roman"/>
          <w:sz w:val="28"/>
          <w:szCs w:val="28"/>
        </w:rPr>
        <w:t>НИКОВ</w:t>
      </w:r>
      <w:r w:rsidRPr="006A53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6D17" w:rsidRPr="006A5340" w:rsidRDefault="009F7CED" w:rsidP="009F7C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КАЗЕННОГО УЧРЕЖДЕНИЯ «</w:t>
      </w:r>
      <w:r w:rsidR="00136D17" w:rsidRPr="006A5340">
        <w:rPr>
          <w:rFonts w:ascii="Times New Roman" w:eastAsia="Calibri" w:hAnsi="Times New Roman" w:cs="Times New Roman"/>
          <w:sz w:val="28"/>
          <w:szCs w:val="28"/>
        </w:rPr>
        <w:t>МНОГОФУНКЦИОНАЛЬНЫ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="00136D17" w:rsidRPr="006A5340">
        <w:rPr>
          <w:rFonts w:ascii="Times New Roman" w:eastAsia="Calibri" w:hAnsi="Times New Roman" w:cs="Times New Roman"/>
          <w:sz w:val="28"/>
          <w:szCs w:val="28"/>
        </w:rPr>
        <w:t>ЦЕНТР ПРЕДОСТАВЛЕНИЯ ГОСУДАРСТВЕННЫХ И МУНИЦИП</w:t>
      </w:r>
      <w:r w:rsidR="00136D17">
        <w:rPr>
          <w:rFonts w:ascii="Times New Roman" w:eastAsia="Calibri" w:hAnsi="Times New Roman" w:cs="Times New Roman"/>
          <w:sz w:val="28"/>
          <w:szCs w:val="28"/>
        </w:rPr>
        <w:t xml:space="preserve">АЛЬНЫХ УСЛУГ </w:t>
      </w:r>
      <w:r>
        <w:rPr>
          <w:rFonts w:ascii="Times New Roman" w:eastAsia="Calibri" w:hAnsi="Times New Roman" w:cs="Times New Roman"/>
          <w:sz w:val="28"/>
          <w:szCs w:val="28"/>
        </w:rPr>
        <w:t>КРАСНОГОРСКОГО МУНИЦИПАЛЬНОГО РАЙОНА»</w:t>
      </w:r>
    </w:p>
    <w:tbl>
      <w:tblPr>
        <w:tblW w:w="9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5"/>
        <w:gridCol w:w="5092"/>
        <w:gridCol w:w="3828"/>
      </w:tblGrid>
      <w:tr w:rsidR="00136D17" w:rsidRPr="006A5340" w:rsidTr="009F7CED">
        <w:trPr>
          <w:trHeight w:val="398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AA2" w:rsidRDefault="001E0AA2" w:rsidP="001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D17" w:rsidRPr="006A5340" w:rsidRDefault="00136D17" w:rsidP="001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N</w:t>
            </w:r>
          </w:p>
          <w:p w:rsidR="00136D17" w:rsidRPr="006A5340" w:rsidRDefault="00136D17" w:rsidP="001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0AA2" w:rsidRDefault="001E0AA2" w:rsidP="001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E0AA2" w:rsidRDefault="001E0AA2" w:rsidP="001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36D17" w:rsidRPr="006A5340" w:rsidRDefault="00136D17" w:rsidP="001E0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28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Коэффициент (соотношение должностного оклада с должностным окладом специалиста </w:t>
            </w:r>
            <w:r w:rsidRPr="006A534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категории)</w:t>
            </w:r>
          </w:p>
        </w:tc>
      </w:tr>
      <w:tr w:rsidR="00136D17" w:rsidRPr="006A5340" w:rsidTr="001E0AA2">
        <w:trPr>
          <w:trHeight w:val="455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5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136D17" w:rsidRPr="006A5340" w:rsidTr="009F7CED">
        <w:trPr>
          <w:trHeight w:val="449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5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tabs>
                <w:tab w:val="left" w:pos="39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136D17" w:rsidRPr="006A5340" w:rsidTr="009F7CED">
        <w:trPr>
          <w:trHeight w:val="539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бухгалтер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3,2</w:t>
            </w:r>
          </w:p>
        </w:tc>
      </w:tr>
      <w:tr w:rsidR="00136D17" w:rsidRPr="006A5340" w:rsidTr="009F7CED">
        <w:trPr>
          <w:trHeight w:val="449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681D65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2,1-</w:t>
            </w:r>
            <w:r w:rsidR="00136D17"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</w:tr>
      <w:tr w:rsidR="00136D17" w:rsidRPr="006A5340" w:rsidTr="009F7CED">
        <w:trPr>
          <w:trHeight w:val="461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81D65" w:rsidRDefault="002863CB" w:rsidP="002863CB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 w:rsidR="00A260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06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отделения, </w:t>
            </w:r>
            <w:r w:rsidR="00A2608B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681D65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2,4-</w:t>
            </w:r>
            <w:r w:rsidR="00136D17"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2,6</w:t>
            </w:r>
          </w:p>
        </w:tc>
      </w:tr>
      <w:tr w:rsidR="00136D17" w:rsidRPr="006A5340" w:rsidTr="009F7CED">
        <w:trPr>
          <w:trHeight w:val="547"/>
          <w:tblCellSpacing w:w="5" w:type="nil"/>
        </w:trPr>
        <w:tc>
          <w:tcPr>
            <w:tcW w:w="6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106A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06A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отделения, </w:t>
            </w:r>
            <w:r w:rsidR="00A2608B">
              <w:rPr>
                <w:rFonts w:ascii="Times New Roman" w:eastAsia="Calibri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</w:tr>
      <w:tr w:rsidR="00136D17" w:rsidRPr="006A5340" w:rsidTr="009F7CED">
        <w:trPr>
          <w:trHeight w:val="449"/>
          <w:tblCellSpacing w:w="5" w:type="nil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106A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863C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оператор окна, </w:t>
            </w:r>
            <w:proofErr w:type="spellStart"/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>бэк</w:t>
            </w:r>
            <w:proofErr w:type="spellEnd"/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>-офис, системный администратор, завхоз, инспектор по кадрам, специалист по закупкам)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4938C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2,1</w:t>
            </w:r>
          </w:p>
        </w:tc>
      </w:tr>
      <w:tr w:rsidR="00136D17" w:rsidRPr="006A5340" w:rsidTr="009F7CED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E05A7C" w:rsidRDefault="00136D17" w:rsidP="002863C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(администратор, 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call</w:t>
            </w:r>
            <w:r w:rsidR="00E05A7C" w:rsidRPr="00E0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>центр, делопроизводитель</w:t>
            </w:r>
            <w:r w:rsidR="002863CB">
              <w:rPr>
                <w:rFonts w:ascii="Times New Roman" w:eastAsia="Calibri" w:hAnsi="Times New Roman" w:cs="Times New Roman"/>
                <w:sz w:val="28"/>
                <w:szCs w:val="28"/>
              </w:rPr>
              <w:t>, охрана труда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</w:tr>
      <w:tr w:rsidR="00136D17" w:rsidRPr="006A5340" w:rsidTr="009F7CED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E05A7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</w:t>
            </w:r>
            <w:r w:rsidR="00E05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(курьер)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136D17" w:rsidRPr="006A5340" w:rsidTr="009F7CED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</w:tr>
      <w:tr w:rsidR="00136D17" w:rsidRPr="006A5340" w:rsidTr="009F7CED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- консультант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2863CB" w:rsidP="00B9629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1,6 - </w:t>
            </w:r>
            <w:r w:rsidR="00136D17"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1,7</w:t>
            </w:r>
          </w:p>
        </w:tc>
      </w:tr>
      <w:tr w:rsidR="00136D17" w:rsidRPr="006A5340" w:rsidTr="009F7CED">
        <w:trPr>
          <w:trHeight w:val="436"/>
          <w:tblCellSpacing w:w="5" w:type="nil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B9629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Главный юрисконсульт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6D17" w:rsidRPr="006A5340" w:rsidRDefault="00136D17" w:rsidP="00A260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5340">
              <w:rPr>
                <w:rFonts w:ascii="Times New Roman" w:eastAsia="Calibri" w:hAnsi="Times New Roman" w:cs="Times New Roman"/>
                <w:sz w:val="28"/>
                <w:szCs w:val="28"/>
              </w:rPr>
              <w:t>2,3</w:t>
            </w:r>
          </w:p>
        </w:tc>
      </w:tr>
    </w:tbl>
    <w:p w:rsidR="00106AA5" w:rsidRDefault="00106AA5" w:rsidP="004938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06AA5" w:rsidSect="00DC5881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96D" w:rsidRDefault="00EB596D">
      <w:pPr>
        <w:spacing w:after="0" w:line="240" w:lineRule="auto"/>
      </w:pPr>
      <w:r>
        <w:separator/>
      </w:r>
    </w:p>
  </w:endnote>
  <w:endnote w:type="continuationSeparator" w:id="0">
    <w:p w:rsidR="00EB596D" w:rsidRDefault="00EB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5976"/>
      <w:docPartObj>
        <w:docPartGallery w:val="Page Numbers (Bottom of Page)"/>
        <w:docPartUnique/>
      </w:docPartObj>
    </w:sdtPr>
    <w:sdtEndPr/>
    <w:sdtContent>
      <w:p w:rsidR="00DC5881" w:rsidRDefault="00DC588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875">
          <w:rPr>
            <w:noProof/>
          </w:rPr>
          <w:t>6</w:t>
        </w:r>
        <w:r>
          <w:fldChar w:fldCharType="end"/>
        </w:r>
      </w:p>
    </w:sdtContent>
  </w:sdt>
  <w:p w:rsidR="00DC5881" w:rsidRDefault="00DC58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96D" w:rsidRDefault="00EB596D">
      <w:pPr>
        <w:spacing w:after="0" w:line="240" w:lineRule="auto"/>
      </w:pPr>
      <w:r>
        <w:separator/>
      </w:r>
    </w:p>
  </w:footnote>
  <w:footnote w:type="continuationSeparator" w:id="0">
    <w:p w:rsidR="00EB596D" w:rsidRDefault="00EB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0153"/>
    <w:multiLevelType w:val="hybridMultilevel"/>
    <w:tmpl w:val="1C6CBF26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A149D"/>
    <w:multiLevelType w:val="hybridMultilevel"/>
    <w:tmpl w:val="E220A258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6F6A"/>
    <w:multiLevelType w:val="hybridMultilevel"/>
    <w:tmpl w:val="08B0A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727EB"/>
    <w:multiLevelType w:val="hybridMultilevel"/>
    <w:tmpl w:val="3B86D8CA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152D5"/>
    <w:multiLevelType w:val="multilevel"/>
    <w:tmpl w:val="2D6ACA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2494584"/>
    <w:multiLevelType w:val="multilevel"/>
    <w:tmpl w:val="2D6ACA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AC26294"/>
    <w:multiLevelType w:val="multilevel"/>
    <w:tmpl w:val="49E435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3DB80BDF"/>
    <w:multiLevelType w:val="hybridMultilevel"/>
    <w:tmpl w:val="2A74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703D0"/>
    <w:multiLevelType w:val="hybridMultilevel"/>
    <w:tmpl w:val="0178D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60A46"/>
    <w:multiLevelType w:val="hybridMultilevel"/>
    <w:tmpl w:val="7E8AED34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821A3"/>
    <w:multiLevelType w:val="multilevel"/>
    <w:tmpl w:val="30F244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6BC70F77"/>
    <w:multiLevelType w:val="hybridMultilevel"/>
    <w:tmpl w:val="0DBEAA12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57E8D"/>
    <w:multiLevelType w:val="hybridMultilevel"/>
    <w:tmpl w:val="57583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30E3467"/>
    <w:multiLevelType w:val="multilevel"/>
    <w:tmpl w:val="1B6C59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DB66E0"/>
    <w:multiLevelType w:val="hybridMultilevel"/>
    <w:tmpl w:val="F71C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F1F3B"/>
    <w:multiLevelType w:val="hybridMultilevel"/>
    <w:tmpl w:val="8144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D4AB7"/>
    <w:multiLevelType w:val="multilevel"/>
    <w:tmpl w:val="843A1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7"/>
  </w:num>
  <w:num w:numId="10">
    <w:abstractNumId w:val="8"/>
  </w:num>
  <w:num w:numId="11">
    <w:abstractNumId w:val="14"/>
  </w:num>
  <w:num w:numId="12">
    <w:abstractNumId w:val="2"/>
  </w:num>
  <w:num w:numId="13">
    <w:abstractNumId w:val="16"/>
  </w:num>
  <w:num w:numId="14">
    <w:abstractNumId w:val="1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7"/>
    <w:rsid w:val="00022E0F"/>
    <w:rsid w:val="000351D3"/>
    <w:rsid w:val="00060E72"/>
    <w:rsid w:val="000658AD"/>
    <w:rsid w:val="00090C23"/>
    <w:rsid w:val="000A1E65"/>
    <w:rsid w:val="000C4AEE"/>
    <w:rsid w:val="00106AA5"/>
    <w:rsid w:val="0010763E"/>
    <w:rsid w:val="00132AC7"/>
    <w:rsid w:val="00136D17"/>
    <w:rsid w:val="001B3D62"/>
    <w:rsid w:val="001B5D23"/>
    <w:rsid w:val="001E0AA2"/>
    <w:rsid w:val="001E1EDE"/>
    <w:rsid w:val="001F3E85"/>
    <w:rsid w:val="0023001A"/>
    <w:rsid w:val="002320AA"/>
    <w:rsid w:val="002409FA"/>
    <w:rsid w:val="0025273F"/>
    <w:rsid w:val="002863CB"/>
    <w:rsid w:val="002B21ED"/>
    <w:rsid w:val="002B604B"/>
    <w:rsid w:val="002D5D82"/>
    <w:rsid w:val="00380984"/>
    <w:rsid w:val="0039439C"/>
    <w:rsid w:val="003A0A2F"/>
    <w:rsid w:val="003B03EC"/>
    <w:rsid w:val="003B6DD6"/>
    <w:rsid w:val="00401C44"/>
    <w:rsid w:val="004062F6"/>
    <w:rsid w:val="0044219E"/>
    <w:rsid w:val="00456D0A"/>
    <w:rsid w:val="00487D3C"/>
    <w:rsid w:val="004938C4"/>
    <w:rsid w:val="004A708A"/>
    <w:rsid w:val="004C450D"/>
    <w:rsid w:val="004E7464"/>
    <w:rsid w:val="004F32D9"/>
    <w:rsid w:val="00504DB2"/>
    <w:rsid w:val="00520617"/>
    <w:rsid w:val="00555A9B"/>
    <w:rsid w:val="00565154"/>
    <w:rsid w:val="00573CC1"/>
    <w:rsid w:val="005979E6"/>
    <w:rsid w:val="005C6151"/>
    <w:rsid w:val="0060476A"/>
    <w:rsid w:val="00606379"/>
    <w:rsid w:val="00630A72"/>
    <w:rsid w:val="00642AF1"/>
    <w:rsid w:val="00681D65"/>
    <w:rsid w:val="006948B2"/>
    <w:rsid w:val="006A2C36"/>
    <w:rsid w:val="006B6942"/>
    <w:rsid w:val="006C61DA"/>
    <w:rsid w:val="007004AF"/>
    <w:rsid w:val="00721566"/>
    <w:rsid w:val="007360C7"/>
    <w:rsid w:val="007400BA"/>
    <w:rsid w:val="00773571"/>
    <w:rsid w:val="007825B8"/>
    <w:rsid w:val="00782E26"/>
    <w:rsid w:val="00792270"/>
    <w:rsid w:val="007A6BB2"/>
    <w:rsid w:val="007F07D7"/>
    <w:rsid w:val="007F4B3A"/>
    <w:rsid w:val="007F65C0"/>
    <w:rsid w:val="008671FC"/>
    <w:rsid w:val="008858AD"/>
    <w:rsid w:val="008C0009"/>
    <w:rsid w:val="008D271F"/>
    <w:rsid w:val="008F2E43"/>
    <w:rsid w:val="00905BFE"/>
    <w:rsid w:val="00913A5D"/>
    <w:rsid w:val="00934875"/>
    <w:rsid w:val="009969C7"/>
    <w:rsid w:val="009A4E2D"/>
    <w:rsid w:val="009B4FB5"/>
    <w:rsid w:val="009C00D3"/>
    <w:rsid w:val="009E1BA5"/>
    <w:rsid w:val="009F7CED"/>
    <w:rsid w:val="009F7F40"/>
    <w:rsid w:val="00A2608B"/>
    <w:rsid w:val="00AC6281"/>
    <w:rsid w:val="00B14D7A"/>
    <w:rsid w:val="00B223BE"/>
    <w:rsid w:val="00B52576"/>
    <w:rsid w:val="00B57954"/>
    <w:rsid w:val="00C0425D"/>
    <w:rsid w:val="00C33960"/>
    <w:rsid w:val="00C402E4"/>
    <w:rsid w:val="00C62E1D"/>
    <w:rsid w:val="00C76212"/>
    <w:rsid w:val="00C84A4B"/>
    <w:rsid w:val="00C86572"/>
    <w:rsid w:val="00C90ADE"/>
    <w:rsid w:val="00CC328A"/>
    <w:rsid w:val="00CC55F3"/>
    <w:rsid w:val="00D02DAB"/>
    <w:rsid w:val="00D1456B"/>
    <w:rsid w:val="00D40F19"/>
    <w:rsid w:val="00D66B3A"/>
    <w:rsid w:val="00D75904"/>
    <w:rsid w:val="00DA7E87"/>
    <w:rsid w:val="00DB0DFE"/>
    <w:rsid w:val="00DC5881"/>
    <w:rsid w:val="00E00AB7"/>
    <w:rsid w:val="00E05A7C"/>
    <w:rsid w:val="00E101D1"/>
    <w:rsid w:val="00E524BB"/>
    <w:rsid w:val="00E55410"/>
    <w:rsid w:val="00E91F0C"/>
    <w:rsid w:val="00EB596D"/>
    <w:rsid w:val="00EB5BB6"/>
    <w:rsid w:val="00EE1ADB"/>
    <w:rsid w:val="00EE44EC"/>
    <w:rsid w:val="00F2131E"/>
    <w:rsid w:val="00F35B6C"/>
    <w:rsid w:val="00F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6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136D17"/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136D1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136D17"/>
  </w:style>
  <w:style w:type="paragraph" w:styleId="a7">
    <w:name w:val="List Paragraph"/>
    <w:basedOn w:val="a"/>
    <w:uiPriority w:val="34"/>
    <w:qFormat/>
    <w:rsid w:val="00136D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66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08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3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E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36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6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136D17"/>
    <w:rPr>
      <w:rFonts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136D1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136D17"/>
  </w:style>
  <w:style w:type="paragraph" w:styleId="a7">
    <w:name w:val="List Paragraph"/>
    <w:basedOn w:val="a"/>
    <w:uiPriority w:val="34"/>
    <w:qFormat/>
    <w:rsid w:val="00136D1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66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708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F3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E2A1B-8B76-415B-BD28-DF843A70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316_1</cp:lastModifiedBy>
  <cp:revision>8</cp:revision>
  <cp:lastPrinted>2016-12-07T15:05:00Z</cp:lastPrinted>
  <dcterms:created xsi:type="dcterms:W3CDTF">2016-12-07T07:07:00Z</dcterms:created>
  <dcterms:modified xsi:type="dcterms:W3CDTF">2017-12-22T11:56:00Z</dcterms:modified>
</cp:coreProperties>
</file>