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0" w:rsidRDefault="006A0020" w:rsidP="003F2818">
      <w:pPr>
        <w:tabs>
          <w:tab w:val="left" w:pos="567"/>
        </w:tabs>
        <w:spacing w:line="276" w:lineRule="auto"/>
      </w:pPr>
    </w:p>
    <w:p w:rsidR="008B4C8B" w:rsidRDefault="008B4C8B" w:rsidP="003F2818">
      <w:pPr>
        <w:spacing w:line="276" w:lineRule="auto"/>
      </w:pPr>
    </w:p>
    <w:p w:rsidR="008B4C8B" w:rsidRDefault="008B4C8B" w:rsidP="003F2818">
      <w:pPr>
        <w:spacing w:line="276" w:lineRule="auto"/>
      </w:pPr>
    </w:p>
    <w:p w:rsidR="008B4C8B" w:rsidRDefault="008B4C8B" w:rsidP="003F2818">
      <w:pPr>
        <w:spacing w:line="276" w:lineRule="auto"/>
      </w:pPr>
    </w:p>
    <w:p w:rsidR="008B4C8B" w:rsidRDefault="008B4C8B" w:rsidP="003F2818">
      <w:pPr>
        <w:spacing w:line="276" w:lineRule="auto"/>
      </w:pPr>
    </w:p>
    <w:p w:rsidR="00903E7D" w:rsidRDefault="00903E7D" w:rsidP="003F2818">
      <w:pPr>
        <w:spacing w:line="276" w:lineRule="auto"/>
      </w:pPr>
    </w:p>
    <w:p w:rsidR="005F519B" w:rsidRDefault="005F519B" w:rsidP="003F2818">
      <w:pPr>
        <w:spacing w:line="276" w:lineRule="auto"/>
      </w:pPr>
    </w:p>
    <w:p w:rsidR="00411027" w:rsidRDefault="008B4C8B" w:rsidP="003F2818">
      <w:pPr>
        <w:spacing w:after="0" w:line="276" w:lineRule="auto"/>
        <w:jc w:val="center"/>
      </w:pPr>
      <w:r w:rsidRPr="00967143">
        <w:t xml:space="preserve">О завершении действия </w:t>
      </w:r>
    </w:p>
    <w:p w:rsidR="00411027" w:rsidRPr="00411027" w:rsidRDefault="008B4C8B" w:rsidP="003F2818">
      <w:pPr>
        <w:spacing w:after="0" w:line="276" w:lineRule="auto"/>
        <w:jc w:val="center"/>
        <w:rPr>
          <w:rFonts w:eastAsia="Calibri" w:cs="Times New Roman"/>
        </w:rPr>
      </w:pPr>
      <w:r w:rsidRPr="00967143">
        <w:t>муниципальной программы</w:t>
      </w:r>
      <w:r w:rsidR="00411027">
        <w:t xml:space="preserve"> </w:t>
      </w:r>
      <w:r w:rsidR="00411027" w:rsidRPr="002B5825">
        <w:rPr>
          <w:rFonts w:eastAsia="Calibri" w:cs="Times New Roman"/>
          <w:bCs/>
          <w:szCs w:val="28"/>
        </w:rPr>
        <w:t xml:space="preserve">городского </w:t>
      </w:r>
      <w:r w:rsidR="007958BD">
        <w:rPr>
          <w:rFonts w:eastAsia="Calibri" w:cs="Times New Roman"/>
          <w:bCs/>
          <w:szCs w:val="28"/>
        </w:rPr>
        <w:t>округа</w:t>
      </w:r>
      <w:r w:rsidR="00411027" w:rsidRPr="002B5825">
        <w:rPr>
          <w:rFonts w:eastAsia="Calibri" w:cs="Times New Roman"/>
          <w:bCs/>
          <w:szCs w:val="28"/>
        </w:rPr>
        <w:t xml:space="preserve"> Красногорск</w:t>
      </w:r>
      <w:r w:rsidR="00411027" w:rsidRPr="002B5825">
        <w:rPr>
          <w:rFonts w:eastAsia="Calibri" w:cs="Times New Roman"/>
          <w:szCs w:val="28"/>
        </w:rPr>
        <w:t xml:space="preserve"> </w:t>
      </w:r>
    </w:p>
    <w:p w:rsidR="005E51FF" w:rsidRPr="0054430B" w:rsidRDefault="00411027" w:rsidP="003F2818">
      <w:pPr>
        <w:spacing w:after="0" w:line="276" w:lineRule="auto"/>
        <w:ind w:left="50"/>
        <w:jc w:val="center"/>
      </w:pPr>
      <w:r w:rsidRPr="002B5825">
        <w:rPr>
          <w:rFonts w:eastAsia="Calibri" w:cs="Times New Roman"/>
          <w:szCs w:val="28"/>
        </w:rPr>
        <w:t>«</w:t>
      </w:r>
      <w:r w:rsidR="00F74A6A" w:rsidRPr="00C52341">
        <w:rPr>
          <w:rFonts w:eastAsia="Calibri" w:cs="Times New Roman"/>
          <w:szCs w:val="28"/>
        </w:rPr>
        <w:t>Физическая культура и спорт</w:t>
      </w:r>
      <w:r w:rsidR="007958BD">
        <w:rPr>
          <w:rFonts w:eastAsia="Calibri" w:cs="Times New Roman"/>
          <w:szCs w:val="28"/>
        </w:rPr>
        <w:t xml:space="preserve">» </w:t>
      </w:r>
      <w:r w:rsidRPr="002B5825">
        <w:rPr>
          <w:rFonts w:eastAsia="Calibri" w:cs="Times New Roman"/>
          <w:bCs/>
          <w:szCs w:val="28"/>
        </w:rPr>
        <w:t>на 201</w:t>
      </w:r>
      <w:r w:rsidR="007958BD">
        <w:rPr>
          <w:rFonts w:eastAsia="Calibri" w:cs="Times New Roman"/>
          <w:bCs/>
          <w:szCs w:val="28"/>
        </w:rPr>
        <w:t>7</w:t>
      </w:r>
      <w:r w:rsidRPr="002B5825">
        <w:rPr>
          <w:rFonts w:eastAsia="Calibri" w:cs="Times New Roman"/>
          <w:bCs/>
          <w:szCs w:val="28"/>
        </w:rPr>
        <w:t>-20</w:t>
      </w:r>
      <w:r w:rsidR="007958BD">
        <w:rPr>
          <w:rFonts w:eastAsia="Calibri" w:cs="Times New Roman"/>
          <w:bCs/>
          <w:szCs w:val="28"/>
        </w:rPr>
        <w:t>21</w:t>
      </w:r>
      <w:r w:rsidRPr="002B5825">
        <w:rPr>
          <w:rFonts w:eastAsia="Calibri" w:cs="Times New Roman"/>
          <w:bCs/>
          <w:szCs w:val="28"/>
        </w:rPr>
        <w:t xml:space="preserve"> годы</w:t>
      </w:r>
      <w:r>
        <w:rPr>
          <w:rFonts w:eastAsia="Calibri" w:cs="Times New Roman"/>
          <w:bCs/>
          <w:szCs w:val="28"/>
        </w:rPr>
        <w:t xml:space="preserve">,                                </w:t>
      </w:r>
      <w:r w:rsidRPr="002A6530">
        <w:rPr>
          <w:rFonts w:eastAsia="Calibri" w:cs="Times New Roman"/>
          <w:szCs w:val="28"/>
        </w:rPr>
        <w:t xml:space="preserve"> </w:t>
      </w:r>
      <w:r w:rsidR="00B4599E" w:rsidRPr="0054430B">
        <w:rPr>
          <w:rFonts w:eastAsia="Calibri" w:cs="Times New Roman"/>
          <w:szCs w:val="28"/>
        </w:rPr>
        <w:t>утвержденной постановлением администрации Красногорского муниципального района от 03.10.2016 № 2071/10</w:t>
      </w:r>
    </w:p>
    <w:p w:rsidR="00F6285A" w:rsidRPr="0054430B" w:rsidRDefault="00F6285A" w:rsidP="003F2818">
      <w:pPr>
        <w:spacing w:after="0" w:line="276" w:lineRule="auto"/>
        <w:jc w:val="center"/>
      </w:pPr>
    </w:p>
    <w:p w:rsidR="00875C02" w:rsidRPr="0054430B" w:rsidRDefault="00875C02" w:rsidP="003F2818">
      <w:pPr>
        <w:spacing w:after="0" w:line="276" w:lineRule="auto"/>
        <w:jc w:val="center"/>
      </w:pPr>
    </w:p>
    <w:p w:rsidR="001C0709" w:rsidRPr="0054430B" w:rsidRDefault="008B4C8B" w:rsidP="003F2818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54430B">
        <w:rPr>
          <w:rFonts w:eastAsia="Times New Roman" w:cs="Times New Roman"/>
          <w:szCs w:val="28"/>
          <w:lang w:eastAsia="ru-RU"/>
        </w:rPr>
        <w:t>Во исполнение Бюджетного кодекса Российской Федерации в части ре</w:t>
      </w:r>
      <w:r w:rsidR="00411027" w:rsidRPr="0054430B">
        <w:rPr>
          <w:rFonts w:eastAsia="Times New Roman" w:cs="Times New Roman"/>
          <w:szCs w:val="28"/>
          <w:lang w:eastAsia="ru-RU"/>
        </w:rPr>
        <w:t xml:space="preserve">гулирования </w:t>
      </w:r>
      <w:r w:rsidR="00581FA0" w:rsidRPr="0054430B">
        <w:rPr>
          <w:rFonts w:eastAsia="Times New Roman" w:cs="Times New Roman"/>
          <w:szCs w:val="28"/>
          <w:lang w:eastAsia="ru-RU"/>
        </w:rPr>
        <w:t>б</w:t>
      </w:r>
      <w:r w:rsidR="00411027" w:rsidRPr="0054430B">
        <w:rPr>
          <w:rFonts w:eastAsia="Times New Roman" w:cs="Times New Roman"/>
          <w:szCs w:val="28"/>
          <w:lang w:eastAsia="ru-RU"/>
        </w:rPr>
        <w:t>юджетного процесса</w:t>
      </w:r>
      <w:r w:rsidRPr="0054430B">
        <w:rPr>
          <w:rFonts w:eastAsia="Times New Roman" w:cs="Times New Roman"/>
          <w:szCs w:val="28"/>
          <w:lang w:eastAsia="ru-RU"/>
        </w:rPr>
        <w:t xml:space="preserve">, </w:t>
      </w:r>
      <w:r w:rsidR="001C0709" w:rsidRPr="0054430B">
        <w:rPr>
          <w:rFonts w:eastAsia="Times New Roman" w:cs="Times New Roman"/>
          <w:szCs w:val="28"/>
          <w:lang w:eastAsia="ru-RU"/>
        </w:rPr>
        <w:t>а также во исполнение п. 3 постановления администрации городского округа Красногорск от 05.09.2019 №2124/9 «Об утверждении перечня муниципальных программ городского округа Красногорск Московской области»,</w:t>
      </w:r>
    </w:p>
    <w:p w:rsidR="005E51FF" w:rsidRPr="0054430B" w:rsidRDefault="008B4C8B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54430B">
        <w:rPr>
          <w:rFonts w:eastAsia="Times New Roman" w:cs="Times New Roman"/>
          <w:szCs w:val="28"/>
          <w:lang w:eastAsia="ru-RU"/>
        </w:rPr>
        <w:t>постановляю:</w:t>
      </w:r>
    </w:p>
    <w:p w:rsidR="00B4599E" w:rsidRPr="00E53010" w:rsidRDefault="005E51FF" w:rsidP="003F2818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430B">
        <w:rPr>
          <w:sz w:val="28"/>
          <w:szCs w:val="28"/>
        </w:rPr>
        <w:t xml:space="preserve">1. </w:t>
      </w:r>
      <w:proofErr w:type="gramStart"/>
      <w:r w:rsidR="008B4C8B" w:rsidRPr="0054430B">
        <w:rPr>
          <w:sz w:val="28"/>
          <w:szCs w:val="28"/>
        </w:rPr>
        <w:t>Завершить действие муниципальной программы</w:t>
      </w:r>
      <w:r w:rsidR="00875C02" w:rsidRPr="0054430B">
        <w:rPr>
          <w:rFonts w:eastAsia="Calibri"/>
          <w:bCs/>
          <w:sz w:val="28"/>
          <w:szCs w:val="28"/>
        </w:rPr>
        <w:t xml:space="preserve"> городского округа Красногорск</w:t>
      </w:r>
      <w:r w:rsidR="00875C02" w:rsidRPr="0054430B">
        <w:rPr>
          <w:rFonts w:eastAsia="Calibri"/>
          <w:sz w:val="28"/>
          <w:szCs w:val="28"/>
        </w:rPr>
        <w:t xml:space="preserve"> «</w:t>
      </w:r>
      <w:r w:rsidR="00F74A6A" w:rsidRPr="0054430B">
        <w:rPr>
          <w:rFonts w:eastAsia="Calibri"/>
          <w:sz w:val="28"/>
          <w:szCs w:val="28"/>
        </w:rPr>
        <w:t>Физическая культура и спорт</w:t>
      </w:r>
      <w:r w:rsidR="00875C02" w:rsidRPr="0054430B">
        <w:rPr>
          <w:rFonts w:eastAsia="Calibri"/>
          <w:sz w:val="28"/>
          <w:szCs w:val="28"/>
        </w:rPr>
        <w:t xml:space="preserve">» </w:t>
      </w:r>
      <w:r w:rsidR="00875C02" w:rsidRPr="0054430B">
        <w:rPr>
          <w:rFonts w:eastAsia="Calibri"/>
          <w:bCs/>
          <w:sz w:val="28"/>
          <w:szCs w:val="28"/>
        </w:rPr>
        <w:t>на 2017-2021 годы</w:t>
      </w:r>
      <w:r w:rsidR="00B4599E" w:rsidRPr="0054430B">
        <w:rPr>
          <w:sz w:val="28"/>
          <w:szCs w:val="28"/>
        </w:rPr>
        <w:t>,</w:t>
      </w:r>
      <w:r w:rsidR="008B4C8B" w:rsidRPr="0054430B">
        <w:rPr>
          <w:sz w:val="28"/>
          <w:szCs w:val="28"/>
        </w:rPr>
        <w:t xml:space="preserve"> </w:t>
      </w:r>
      <w:r w:rsidR="00B4599E" w:rsidRPr="0054430B">
        <w:rPr>
          <w:rFonts w:eastAsia="Calibri"/>
          <w:sz w:val="28"/>
          <w:szCs w:val="28"/>
        </w:rPr>
        <w:t>утвержденной постановлением администрации Красногорского муниципального района</w:t>
      </w:r>
      <w:r w:rsidR="00B4599E" w:rsidRPr="00E53010">
        <w:rPr>
          <w:rFonts w:eastAsia="Calibri"/>
          <w:sz w:val="28"/>
          <w:szCs w:val="28"/>
        </w:rPr>
        <w:t xml:space="preserve"> от 03.10.2016 № 2071/10 (с изменениями, внесенными постановлениями администрации городского округа Красногорск от 09.03.2017 № 444/3, от  12.05.2017 №983/5, от 04.07.2017 №1529/7, от 03.08.2017 №1767/8, от 01.09.2017 №2001/9, от 27.09.2017 №2217/9, от 03.10.2017 №2279/10</w:t>
      </w:r>
      <w:proofErr w:type="gramEnd"/>
      <w:r w:rsidR="00B4599E" w:rsidRPr="00E53010">
        <w:rPr>
          <w:rFonts w:eastAsia="Calibri"/>
          <w:sz w:val="28"/>
          <w:szCs w:val="28"/>
        </w:rPr>
        <w:t xml:space="preserve">, </w:t>
      </w:r>
      <w:proofErr w:type="gramStart"/>
      <w:r w:rsidR="00B4599E" w:rsidRPr="00E53010">
        <w:rPr>
          <w:rFonts w:eastAsia="Calibri"/>
          <w:sz w:val="28"/>
          <w:szCs w:val="28"/>
        </w:rPr>
        <w:t>от 30.10.2017 №2521/10, от 01.12.2017 №2819/12, от 21.12.2017 №3044/12, от 16.03.2018 №618/3, от 22.05.2018 №1250/5, от 26.06.2018 №1574/6, от 22.08.2018 №2020/8, от 11.09.2018 №2204/9, от 17.09.2018 №2250/9, от 30.10.2018 №2895/10, от 16.11.2018 №3074/11, от 05.12.2018 №3238/12, от 20.12.2018 №3400/12, от 28.03.2019 №594/3, от 04.04.2019 №643/4</w:t>
      </w:r>
      <w:proofErr w:type="gramEnd"/>
      <w:r w:rsidR="00B4599E" w:rsidRPr="00E53010">
        <w:rPr>
          <w:rFonts w:eastAsia="Calibri"/>
          <w:sz w:val="28"/>
          <w:szCs w:val="28"/>
        </w:rPr>
        <w:t xml:space="preserve">, </w:t>
      </w:r>
      <w:proofErr w:type="gramStart"/>
      <w:r w:rsidR="00B4599E" w:rsidRPr="00E53010">
        <w:rPr>
          <w:rFonts w:eastAsia="Calibri"/>
          <w:sz w:val="28"/>
          <w:szCs w:val="28"/>
        </w:rPr>
        <w:t>от 22.05.2019 №1054/5, от 03.06.2019 №1147/6, от 28.06.2019 №1438/6, от 09.07.2019 №1538/7, от 13.09.2019 №2200/19, от 08.10.2019 №2466/10, от 24.10.2019 №2638/10, от 11.11.2019 №2764/11</w:t>
      </w:r>
      <w:r w:rsidR="00262D99">
        <w:rPr>
          <w:rFonts w:eastAsia="Calibri"/>
          <w:sz w:val="28"/>
          <w:szCs w:val="28"/>
        </w:rPr>
        <w:t xml:space="preserve">, </w:t>
      </w:r>
      <w:r w:rsidR="00325339">
        <w:rPr>
          <w:rFonts w:eastAsia="Calibri"/>
          <w:sz w:val="28"/>
          <w:szCs w:val="28"/>
        </w:rPr>
        <w:t xml:space="preserve">от 29.11.2019 №№2978/11, </w:t>
      </w:r>
      <w:r w:rsidR="00262D99">
        <w:rPr>
          <w:rFonts w:eastAsia="Calibri"/>
          <w:sz w:val="28"/>
          <w:szCs w:val="28"/>
        </w:rPr>
        <w:t xml:space="preserve">от </w:t>
      </w:r>
      <w:r w:rsidR="00D52F22">
        <w:rPr>
          <w:rFonts w:eastAsia="Calibri"/>
          <w:sz w:val="28"/>
          <w:szCs w:val="28"/>
        </w:rPr>
        <w:t>30.</w:t>
      </w:r>
      <w:r w:rsidR="00262D99">
        <w:rPr>
          <w:rFonts w:eastAsia="Calibri"/>
          <w:sz w:val="28"/>
          <w:szCs w:val="28"/>
        </w:rPr>
        <w:t>12.2019 №</w:t>
      </w:r>
      <w:r w:rsidR="00D52F22">
        <w:rPr>
          <w:rFonts w:eastAsia="Calibri"/>
          <w:sz w:val="28"/>
          <w:szCs w:val="28"/>
        </w:rPr>
        <w:t>3369</w:t>
      </w:r>
      <w:r w:rsidR="00262D99">
        <w:rPr>
          <w:rFonts w:eastAsia="Calibri"/>
          <w:sz w:val="28"/>
          <w:szCs w:val="28"/>
        </w:rPr>
        <w:t>/12</w:t>
      </w:r>
      <w:r w:rsidR="00B4599E" w:rsidRPr="00E53010">
        <w:rPr>
          <w:rFonts w:eastAsia="Calibri"/>
          <w:sz w:val="28"/>
          <w:szCs w:val="28"/>
        </w:rPr>
        <w:t>)</w:t>
      </w:r>
      <w:r w:rsidR="00E53010" w:rsidRPr="00E53010">
        <w:rPr>
          <w:sz w:val="28"/>
          <w:szCs w:val="28"/>
        </w:rPr>
        <w:t xml:space="preserve"> </w:t>
      </w:r>
      <w:r w:rsidR="00262D99">
        <w:rPr>
          <w:sz w:val="28"/>
          <w:szCs w:val="28"/>
        </w:rPr>
        <w:t xml:space="preserve"> </w:t>
      </w:r>
      <w:r w:rsidR="00E53010" w:rsidRPr="00E53010">
        <w:rPr>
          <w:sz w:val="28"/>
          <w:szCs w:val="28"/>
        </w:rPr>
        <w:t>31 декабря 2019 года.</w:t>
      </w:r>
      <w:proofErr w:type="gramEnd"/>
    </w:p>
    <w:p w:rsidR="005E51FF" w:rsidRPr="00F6285A" w:rsidRDefault="005E51FF" w:rsidP="00D52F22">
      <w:pPr>
        <w:tabs>
          <w:tab w:val="left" w:pos="567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2. </w:t>
      </w:r>
      <w:r w:rsidR="008B4C8B" w:rsidRPr="005E51FF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F54842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="008B4C8B" w:rsidRPr="005E51FF">
        <w:rPr>
          <w:rFonts w:eastAsia="Times New Roman" w:cs="Times New Roman"/>
          <w:szCs w:val="28"/>
          <w:lang w:eastAsia="ru-RU"/>
        </w:rPr>
        <w:t xml:space="preserve"> в сети «Интернет».</w:t>
      </w:r>
    </w:p>
    <w:p w:rsidR="00F6285A" w:rsidRDefault="00274171" w:rsidP="003F2818">
      <w:pPr>
        <w:tabs>
          <w:tab w:val="left" w:pos="284"/>
          <w:tab w:val="left" w:pos="567"/>
        </w:tabs>
        <w:spacing w:line="276" w:lineRule="auto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5E51FF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="005F519B" w:rsidRPr="00A30D22">
        <w:rPr>
          <w:rFonts w:eastAsia="Calibri" w:cs="Times New Roman"/>
          <w:szCs w:val="28"/>
        </w:rPr>
        <w:t>Контроль за</w:t>
      </w:r>
      <w:proofErr w:type="gramEnd"/>
      <w:r w:rsidR="005F519B" w:rsidRPr="00A30D22">
        <w:rPr>
          <w:rFonts w:eastAsia="Calibri" w:cs="Times New Roman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5F519B" w:rsidRPr="00A30D22">
        <w:rPr>
          <w:rFonts w:eastAsia="Calibri" w:cs="Times New Roman"/>
          <w:szCs w:val="28"/>
        </w:rPr>
        <w:t>И.М.Цеплинскую</w:t>
      </w:r>
      <w:proofErr w:type="spellEnd"/>
      <w:r w:rsidR="005F519B" w:rsidRPr="00A30D22">
        <w:rPr>
          <w:rFonts w:eastAsia="Calibri" w:cs="Times New Roman"/>
          <w:szCs w:val="28"/>
        </w:rPr>
        <w:t>.</w:t>
      </w:r>
    </w:p>
    <w:p w:rsidR="00F74A6A" w:rsidRPr="00F6285A" w:rsidRDefault="00F74A6A" w:rsidP="003F2818">
      <w:pPr>
        <w:tabs>
          <w:tab w:val="left" w:pos="284"/>
        </w:tabs>
        <w:spacing w:line="276" w:lineRule="auto"/>
        <w:rPr>
          <w:rFonts w:eastAsia="Calibri" w:cs="Times New Roman"/>
          <w:szCs w:val="28"/>
        </w:rPr>
      </w:pPr>
    </w:p>
    <w:p w:rsidR="00395B3D" w:rsidRPr="00F26ECF" w:rsidRDefault="00395B3D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F26ECF">
        <w:rPr>
          <w:rFonts w:eastAsia="Times New Roman" w:cs="Times New Roman"/>
          <w:szCs w:val="28"/>
          <w:lang w:eastAsia="ru-RU"/>
        </w:rPr>
        <w:t xml:space="preserve"> городского округа Красногорск                                          </w:t>
      </w:r>
      <w:proofErr w:type="spellStart"/>
      <w:r w:rsidR="00B91B4A">
        <w:rPr>
          <w:rFonts w:eastAsia="Times New Roman" w:cs="Times New Roman"/>
          <w:szCs w:val="28"/>
          <w:lang w:eastAsia="ru-RU"/>
        </w:rPr>
        <w:t>Э.А.Хаймурзина</w:t>
      </w:r>
      <w:proofErr w:type="spellEnd"/>
    </w:p>
    <w:p w:rsidR="00903E7D" w:rsidRDefault="00903E7D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F74A6A" w:rsidRPr="00F26ECF" w:rsidRDefault="00F74A6A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395B3D" w:rsidRPr="007E1F0A" w:rsidRDefault="00395B3D" w:rsidP="003F2818">
      <w:pPr>
        <w:spacing w:after="0" w:line="276" w:lineRule="auto"/>
        <w:rPr>
          <w:rFonts w:eastAsia="Calibri" w:cs="Times New Roman"/>
          <w:szCs w:val="28"/>
        </w:rPr>
      </w:pPr>
      <w:r w:rsidRPr="007E1F0A">
        <w:rPr>
          <w:rFonts w:eastAsia="Calibri" w:cs="Times New Roman"/>
          <w:szCs w:val="28"/>
        </w:rPr>
        <w:t>Верно</w:t>
      </w:r>
    </w:p>
    <w:p w:rsidR="00395B3D" w:rsidRPr="007E1F0A" w:rsidRDefault="00395B3D" w:rsidP="003F2818">
      <w:pPr>
        <w:spacing w:after="0" w:line="276" w:lineRule="auto"/>
        <w:rPr>
          <w:rFonts w:eastAsia="Calibri" w:cs="Times New Roman"/>
          <w:szCs w:val="28"/>
        </w:rPr>
      </w:pPr>
      <w:r w:rsidRPr="007E1F0A">
        <w:rPr>
          <w:rFonts w:eastAsia="Calibri" w:cs="Times New Roman"/>
          <w:szCs w:val="28"/>
        </w:rPr>
        <w:t>старший инспектор</w:t>
      </w:r>
    </w:p>
    <w:p w:rsidR="00395B3D" w:rsidRPr="005F519B" w:rsidRDefault="00395B3D" w:rsidP="003F2818">
      <w:pPr>
        <w:spacing w:after="0" w:line="276" w:lineRule="auto"/>
        <w:rPr>
          <w:rFonts w:eastAsia="Calibri" w:cs="Times New Roman"/>
          <w:szCs w:val="28"/>
        </w:rPr>
      </w:pPr>
      <w:r w:rsidRPr="007E1F0A">
        <w:rPr>
          <w:rFonts w:eastAsia="Calibri" w:cs="Times New Roman"/>
          <w:szCs w:val="28"/>
        </w:rPr>
        <w:t>общего отдела управления делами                                                   Ю.Г.Никифорова</w:t>
      </w:r>
    </w:p>
    <w:p w:rsidR="005F519B" w:rsidRDefault="005F519B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875C02" w:rsidRDefault="00875C02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395B3D" w:rsidRDefault="00395B3D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F26ECF">
        <w:rPr>
          <w:rFonts w:eastAsia="Times New Roman" w:cs="Times New Roman"/>
          <w:szCs w:val="28"/>
          <w:lang w:eastAsia="ru-RU"/>
        </w:rPr>
        <w:t xml:space="preserve">Исполнитель                                                                                       </w:t>
      </w:r>
      <w:r w:rsidR="00B91B4A">
        <w:rPr>
          <w:rFonts w:eastAsia="Times New Roman" w:cs="Times New Roman"/>
          <w:szCs w:val="28"/>
          <w:lang w:eastAsia="ru-RU"/>
        </w:rPr>
        <w:t xml:space="preserve">       </w:t>
      </w:r>
      <w:proofErr w:type="spellStart"/>
      <w:r w:rsidR="00B91B4A">
        <w:rPr>
          <w:rFonts w:eastAsia="Times New Roman" w:cs="Times New Roman"/>
          <w:szCs w:val="28"/>
          <w:lang w:eastAsia="ru-RU"/>
        </w:rPr>
        <w:t>А.В.Кокурин</w:t>
      </w:r>
      <w:proofErr w:type="spellEnd"/>
    </w:p>
    <w:p w:rsidR="00395B3D" w:rsidRPr="00F26ECF" w:rsidRDefault="00395B3D" w:rsidP="003F2818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8B4C8B" w:rsidRPr="005E51FF" w:rsidRDefault="008B4C8B" w:rsidP="003F281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</w:t>
      </w:r>
      <w:r w:rsidRPr="00F32225">
        <w:rPr>
          <w:rFonts w:cs="Times New Roman"/>
          <w:szCs w:val="28"/>
        </w:rPr>
        <w:t xml:space="preserve"> </w:t>
      </w:r>
      <w:r w:rsidR="00B94EBA">
        <w:rPr>
          <w:rFonts w:cs="Times New Roman"/>
          <w:szCs w:val="28"/>
        </w:rPr>
        <w:t>в дело</w:t>
      </w:r>
      <w:r w:rsidR="00781592">
        <w:rPr>
          <w:rFonts w:cs="Times New Roman"/>
          <w:szCs w:val="28"/>
        </w:rPr>
        <w:t xml:space="preserve">, в прокуратуру, </w:t>
      </w:r>
      <w:r w:rsidR="00B94EBA">
        <w:rPr>
          <w:rFonts w:cs="Times New Roman"/>
          <w:szCs w:val="28"/>
        </w:rPr>
        <w:t>Коноваловой</w:t>
      </w:r>
      <w:r>
        <w:rPr>
          <w:rFonts w:cs="Times New Roman"/>
          <w:szCs w:val="28"/>
        </w:rPr>
        <w:t xml:space="preserve">, </w:t>
      </w:r>
      <w:proofErr w:type="spellStart"/>
      <w:r w:rsidR="00B94EBA">
        <w:rPr>
          <w:rFonts w:cs="Times New Roman"/>
          <w:szCs w:val="28"/>
        </w:rPr>
        <w:t>Кокурину</w:t>
      </w:r>
      <w:proofErr w:type="spellEnd"/>
      <w:r w:rsidR="00B5741A">
        <w:rPr>
          <w:rFonts w:cs="Times New Roman"/>
          <w:szCs w:val="28"/>
        </w:rPr>
        <w:t xml:space="preserve">, </w:t>
      </w:r>
      <w:proofErr w:type="spellStart"/>
      <w:r w:rsidR="00B5741A">
        <w:rPr>
          <w:rFonts w:cs="Times New Roman"/>
          <w:szCs w:val="28"/>
        </w:rPr>
        <w:t>Ризвановой</w:t>
      </w:r>
      <w:proofErr w:type="spellEnd"/>
      <w:r w:rsidR="00B5741A">
        <w:rPr>
          <w:rFonts w:cs="Times New Roman"/>
          <w:szCs w:val="28"/>
        </w:rPr>
        <w:t xml:space="preserve">, </w:t>
      </w:r>
      <w:r w:rsidR="00537131">
        <w:rPr>
          <w:rFonts w:cs="Times New Roman"/>
          <w:szCs w:val="28"/>
        </w:rPr>
        <w:t>газету «</w:t>
      </w:r>
      <w:proofErr w:type="spellStart"/>
      <w:r w:rsidR="00537131">
        <w:rPr>
          <w:rFonts w:cs="Times New Roman"/>
          <w:szCs w:val="28"/>
        </w:rPr>
        <w:t>Красногорские</w:t>
      </w:r>
      <w:proofErr w:type="spellEnd"/>
      <w:r w:rsidR="00537131">
        <w:rPr>
          <w:rFonts w:cs="Times New Roman"/>
          <w:szCs w:val="28"/>
        </w:rPr>
        <w:t xml:space="preserve"> вести»</w:t>
      </w:r>
    </w:p>
    <w:p w:rsidR="008B4C8B" w:rsidRDefault="008B4C8B" w:rsidP="003F2818">
      <w:pPr>
        <w:spacing w:after="0" w:line="276" w:lineRule="auto"/>
        <w:ind w:firstLine="709"/>
        <w:jc w:val="center"/>
        <w:rPr>
          <w:rFonts w:cs="Times New Roman"/>
          <w:spacing w:val="20"/>
          <w:szCs w:val="28"/>
        </w:rPr>
      </w:pPr>
    </w:p>
    <w:p w:rsidR="00395B3D" w:rsidRPr="0028600D" w:rsidRDefault="00395B3D" w:rsidP="003F2818">
      <w:pPr>
        <w:spacing w:after="0" w:line="276" w:lineRule="auto"/>
        <w:rPr>
          <w:rFonts w:eastAsia="Calibri"/>
          <w:szCs w:val="28"/>
        </w:rPr>
      </w:pPr>
    </w:p>
    <w:p w:rsidR="00875C02" w:rsidRDefault="00875C02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F907DD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F2818" w:rsidRDefault="003F2818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57BB5">
        <w:rPr>
          <w:rFonts w:eastAsia="Times New Roman" w:cs="Times New Roman"/>
          <w:szCs w:val="28"/>
          <w:lang w:eastAsia="ru-RU"/>
        </w:rPr>
        <w:t>Приложение к бланку №</w:t>
      </w:r>
      <w:r w:rsidR="00D57BB5" w:rsidRPr="00D57BB5">
        <w:rPr>
          <w:rFonts w:eastAsia="Times New Roman" w:cs="Times New Roman"/>
          <w:szCs w:val="28"/>
          <w:lang w:eastAsia="ru-RU"/>
        </w:rPr>
        <w:t>012846</w:t>
      </w:r>
    </w:p>
    <w:p w:rsidR="00F907DD" w:rsidRPr="00D57BB5" w:rsidRDefault="00F907DD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875C02" w:rsidRPr="00D169DD" w:rsidRDefault="00875C02" w:rsidP="003F2818">
      <w:pPr>
        <w:spacing w:after="0" w:line="276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ЛИСТ </w:t>
      </w:r>
      <w:r w:rsidRPr="00D169DD">
        <w:rPr>
          <w:rFonts w:eastAsia="Times New Roman" w:cs="Times New Roman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875C02" w:rsidRPr="00D169DD" w:rsidTr="00F841A0"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eastAsia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eastAsia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9DD">
              <w:rPr>
                <w:rFonts w:eastAsia="Times New Roman" w:cs="Times New Roman"/>
                <w:szCs w:val="28"/>
                <w:lang w:eastAsia="ru-RU"/>
              </w:rPr>
              <w:t>Личная подпись</w:t>
            </w:r>
          </w:p>
        </w:tc>
      </w:tr>
      <w:tr w:rsidR="00875C02" w:rsidRPr="00D169DD" w:rsidTr="00F841A0">
        <w:trPr>
          <w:trHeight w:val="1420"/>
        </w:trPr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>Председатель</w:t>
            </w:r>
            <w:r w:rsidRPr="00AA3187">
              <w:rPr>
                <w:rFonts w:cs="Times New Roman"/>
                <w:szCs w:val="28"/>
              </w:rPr>
              <w:t xml:space="preserve"> Комитета по физической культуре и спорту </w:t>
            </w:r>
            <w:proofErr w:type="spellStart"/>
            <w:r>
              <w:rPr>
                <w:rFonts w:cs="Times New Roman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5C02" w:rsidRPr="00D169DD" w:rsidTr="00F841A0">
        <w:trPr>
          <w:trHeight w:val="1874"/>
        </w:trPr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after="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A3187">
              <w:rPr>
                <w:rFonts w:cs="Times New Roman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cs="Times New Roman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5C02" w:rsidRPr="00D169DD" w:rsidTr="00F841A0">
        <w:trPr>
          <w:trHeight w:val="1728"/>
        </w:trPr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5C02" w:rsidRPr="00D169DD" w:rsidTr="00F841A0">
        <w:trPr>
          <w:trHeight w:val="1651"/>
        </w:trPr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5C02" w:rsidRPr="00D169DD" w:rsidTr="00F841A0">
        <w:trPr>
          <w:trHeight w:val="1651"/>
        </w:trPr>
        <w:tc>
          <w:tcPr>
            <w:tcW w:w="12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875C02" w:rsidRPr="00D169DD" w:rsidRDefault="00875C02" w:rsidP="003F2818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875C02" w:rsidRPr="00D169DD" w:rsidRDefault="00875C02" w:rsidP="003F2818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75C02" w:rsidRDefault="00875C02" w:rsidP="003F2818">
      <w:pPr>
        <w:spacing w:after="0" w:line="276" w:lineRule="auto"/>
        <w:ind w:firstLine="709"/>
        <w:jc w:val="center"/>
        <w:rPr>
          <w:rFonts w:eastAsia="Calibri" w:cs="Times New Roman"/>
          <w:spacing w:val="20"/>
          <w:szCs w:val="28"/>
        </w:rPr>
      </w:pPr>
    </w:p>
    <w:p w:rsidR="00875C02" w:rsidRDefault="00875C02" w:rsidP="003F2818">
      <w:pPr>
        <w:tabs>
          <w:tab w:val="left" w:pos="7938"/>
        </w:tabs>
        <w:spacing w:after="0" w:line="276" w:lineRule="auto"/>
        <w:rPr>
          <w:rFonts w:cs="Times New Roman"/>
          <w:szCs w:val="28"/>
        </w:rPr>
      </w:pPr>
    </w:p>
    <w:p w:rsidR="00875C02" w:rsidRDefault="00875C02" w:rsidP="003F2818">
      <w:pPr>
        <w:tabs>
          <w:tab w:val="left" w:pos="7938"/>
        </w:tabs>
        <w:spacing w:after="0" w:line="276" w:lineRule="auto"/>
        <w:rPr>
          <w:rFonts w:cs="Times New Roman"/>
          <w:szCs w:val="28"/>
        </w:rPr>
      </w:pPr>
    </w:p>
    <w:p w:rsidR="00875C02" w:rsidRDefault="00875C02" w:rsidP="003F2818">
      <w:pPr>
        <w:tabs>
          <w:tab w:val="left" w:pos="7938"/>
        </w:tabs>
        <w:spacing w:after="0" w:line="276" w:lineRule="auto"/>
        <w:rPr>
          <w:rFonts w:cs="Times New Roman"/>
          <w:szCs w:val="28"/>
        </w:rPr>
      </w:pPr>
    </w:p>
    <w:p w:rsidR="00875C02" w:rsidRDefault="00875C02" w:rsidP="003F2818">
      <w:pPr>
        <w:tabs>
          <w:tab w:val="left" w:pos="7938"/>
        </w:tabs>
        <w:spacing w:after="0" w:line="276" w:lineRule="auto"/>
        <w:rPr>
          <w:rFonts w:cs="Times New Roman"/>
          <w:szCs w:val="28"/>
        </w:rPr>
      </w:pPr>
    </w:p>
    <w:p w:rsidR="00875C02" w:rsidRDefault="00875C02" w:rsidP="003F2818">
      <w:pPr>
        <w:tabs>
          <w:tab w:val="left" w:pos="7938"/>
        </w:tabs>
        <w:spacing w:after="0" w:line="276" w:lineRule="auto"/>
        <w:jc w:val="center"/>
        <w:rPr>
          <w:rFonts w:cs="Times New Roman"/>
          <w:szCs w:val="28"/>
        </w:rPr>
      </w:pPr>
    </w:p>
    <w:sectPr w:rsidR="00875C02" w:rsidSect="00F6285A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24F"/>
    <w:multiLevelType w:val="hybridMultilevel"/>
    <w:tmpl w:val="2BDCF772"/>
    <w:lvl w:ilvl="0" w:tplc="8AB4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8B"/>
    <w:rsid w:val="000B156A"/>
    <w:rsid w:val="001543E4"/>
    <w:rsid w:val="00163E88"/>
    <w:rsid w:val="001C0709"/>
    <w:rsid w:val="00262D99"/>
    <w:rsid w:val="00263882"/>
    <w:rsid w:val="00274171"/>
    <w:rsid w:val="00325339"/>
    <w:rsid w:val="0039053B"/>
    <w:rsid w:val="00395B3D"/>
    <w:rsid w:val="003F2818"/>
    <w:rsid w:val="00411027"/>
    <w:rsid w:val="004A5E5F"/>
    <w:rsid w:val="004C6CEB"/>
    <w:rsid w:val="00525CC6"/>
    <w:rsid w:val="00532491"/>
    <w:rsid w:val="00537131"/>
    <w:rsid w:val="0054430B"/>
    <w:rsid w:val="00581FA0"/>
    <w:rsid w:val="005E51FF"/>
    <w:rsid w:val="005F519B"/>
    <w:rsid w:val="00652C2E"/>
    <w:rsid w:val="00665E2F"/>
    <w:rsid w:val="006A0020"/>
    <w:rsid w:val="006B1C4A"/>
    <w:rsid w:val="00707C71"/>
    <w:rsid w:val="00781592"/>
    <w:rsid w:val="007958BD"/>
    <w:rsid w:val="00875C02"/>
    <w:rsid w:val="008B4C8B"/>
    <w:rsid w:val="008D72E7"/>
    <w:rsid w:val="00903E7D"/>
    <w:rsid w:val="00922933"/>
    <w:rsid w:val="00967143"/>
    <w:rsid w:val="009E3185"/>
    <w:rsid w:val="00A86D23"/>
    <w:rsid w:val="00AA5D0D"/>
    <w:rsid w:val="00B06E6D"/>
    <w:rsid w:val="00B10CA6"/>
    <w:rsid w:val="00B4599E"/>
    <w:rsid w:val="00B5741A"/>
    <w:rsid w:val="00B91B4A"/>
    <w:rsid w:val="00B94EBA"/>
    <w:rsid w:val="00C065F8"/>
    <w:rsid w:val="00C93129"/>
    <w:rsid w:val="00D020A3"/>
    <w:rsid w:val="00D52F22"/>
    <w:rsid w:val="00D57BB5"/>
    <w:rsid w:val="00DD03EE"/>
    <w:rsid w:val="00E45C34"/>
    <w:rsid w:val="00E47B3E"/>
    <w:rsid w:val="00E53010"/>
    <w:rsid w:val="00EE0A1D"/>
    <w:rsid w:val="00F00A6C"/>
    <w:rsid w:val="00F54842"/>
    <w:rsid w:val="00F6285A"/>
    <w:rsid w:val="00F74A6A"/>
    <w:rsid w:val="00F907DD"/>
    <w:rsid w:val="00FA78EB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B"/>
    <w:pPr>
      <w:ind w:left="720"/>
      <w:contextualSpacing/>
    </w:pPr>
  </w:style>
  <w:style w:type="table" w:styleId="a4">
    <w:name w:val="Table Grid"/>
    <w:basedOn w:val="a1"/>
    <w:uiPriority w:val="39"/>
    <w:rsid w:val="008B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F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5301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49</cp:revision>
  <cp:lastPrinted>2019-12-31T06:46:00Z</cp:lastPrinted>
  <dcterms:created xsi:type="dcterms:W3CDTF">2018-01-16T14:12:00Z</dcterms:created>
  <dcterms:modified xsi:type="dcterms:W3CDTF">2019-12-31T06:47:00Z</dcterms:modified>
</cp:coreProperties>
</file>