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90" w:rsidRPr="004515EF" w:rsidRDefault="00D23890" w:rsidP="00081D42">
      <w:pPr>
        <w:pStyle w:val="ConsPlusTitlePage"/>
      </w:pPr>
      <w:r w:rsidRPr="004515EF">
        <w:t>Зарегистрировано в Управлении Минюста России по Московской области 4 декабря 2013 г. N 505050002013001</w:t>
      </w:r>
    </w:p>
    <w:p w:rsidR="00D23890" w:rsidRPr="004515EF" w:rsidRDefault="00D2389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23890" w:rsidRPr="004515EF" w:rsidRDefault="00D23890">
      <w:pPr>
        <w:pStyle w:val="ConsPlusNormal"/>
        <w:jc w:val="both"/>
      </w:pPr>
    </w:p>
    <w:p w:rsidR="00D23890" w:rsidRPr="004515EF" w:rsidRDefault="00D23890">
      <w:pPr>
        <w:pStyle w:val="ConsPlusTitle"/>
        <w:jc w:val="center"/>
      </w:pPr>
      <w:r w:rsidRPr="004515EF">
        <w:t>СОВЕТ ДЕПУТАТОВ КРАСНОГОРСКОГО МУНИЦИПАЛЬНОГО РАЙОНА</w:t>
      </w:r>
    </w:p>
    <w:p w:rsidR="00D23890" w:rsidRPr="004515EF" w:rsidRDefault="00D23890">
      <w:pPr>
        <w:pStyle w:val="ConsPlusTitle"/>
        <w:jc w:val="center"/>
      </w:pPr>
      <w:r w:rsidRPr="004515EF">
        <w:t>МОСКОВСКОЙ ОБЛАСТИ</w:t>
      </w:r>
    </w:p>
    <w:p w:rsidR="00D23890" w:rsidRPr="004515EF" w:rsidRDefault="00D23890">
      <w:pPr>
        <w:pStyle w:val="ConsPlusTitle"/>
        <w:jc w:val="center"/>
      </w:pPr>
    </w:p>
    <w:p w:rsidR="00D23890" w:rsidRPr="004515EF" w:rsidRDefault="00D23890">
      <w:pPr>
        <w:pStyle w:val="ConsPlusTitle"/>
        <w:jc w:val="center"/>
      </w:pPr>
      <w:r w:rsidRPr="004515EF">
        <w:t>РЕШЕНИЕ</w:t>
      </w:r>
    </w:p>
    <w:p w:rsidR="00D23890" w:rsidRPr="004515EF" w:rsidRDefault="00D23890">
      <w:pPr>
        <w:pStyle w:val="ConsPlusTitle"/>
        <w:jc w:val="center"/>
      </w:pPr>
      <w:r w:rsidRPr="004515EF">
        <w:t>от 31 октября 2013 г. N 23/4</w:t>
      </w:r>
    </w:p>
    <w:p w:rsidR="00D23890" w:rsidRPr="004515EF" w:rsidRDefault="00D23890">
      <w:pPr>
        <w:pStyle w:val="ConsPlusTitle"/>
        <w:jc w:val="center"/>
      </w:pPr>
    </w:p>
    <w:p w:rsidR="00D23890" w:rsidRPr="004515EF" w:rsidRDefault="00D80260">
      <w:pPr>
        <w:pStyle w:val="ConsPlusTitle"/>
        <w:jc w:val="center"/>
      </w:pPr>
      <w:r w:rsidRPr="004515EF">
        <w:t xml:space="preserve">О внесении </w:t>
      </w:r>
      <w:r>
        <w:t>изменений и дополнений в Устав К</w:t>
      </w:r>
      <w:r w:rsidRPr="004515EF">
        <w:t>расногорского</w:t>
      </w:r>
    </w:p>
    <w:p w:rsidR="00D23890" w:rsidRPr="004515EF" w:rsidRDefault="00D80260">
      <w:pPr>
        <w:pStyle w:val="ConsPlusTitle"/>
        <w:jc w:val="center"/>
      </w:pPr>
      <w:r>
        <w:t>Муниципального района М</w:t>
      </w:r>
      <w:r w:rsidRPr="004515EF">
        <w:t>осковской области</w:t>
      </w:r>
    </w:p>
    <w:p w:rsidR="00D23890" w:rsidRPr="004515EF" w:rsidRDefault="00D23890">
      <w:pPr>
        <w:pStyle w:val="ConsPlusNormal"/>
        <w:jc w:val="both"/>
      </w:pPr>
    </w:p>
    <w:p w:rsidR="00D23890" w:rsidRPr="004515EF" w:rsidRDefault="00D23890">
      <w:pPr>
        <w:pStyle w:val="ConsPlusNormal"/>
        <w:ind w:firstLine="540"/>
        <w:jc w:val="both"/>
      </w:pPr>
      <w:r w:rsidRPr="004515EF">
        <w:t>В соответствии с Федеральным законом "Об общих принципах организации местного самоуправления в Российской Федерации" от 06.10.2003 N 131-ФЗ и с целью приведения Устава Красногорского муниципального района в соответствие с действующим законодательством Совет депутатов решил: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1. Внести в Устав Красногорского муниципального района Московской области следующие изменения и дополнения: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1) в части 3 статьи 12: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а) пункт 4 изложить в следующей редакции:</w:t>
      </w:r>
      <w:bookmarkStart w:id="0" w:name="_GoBack"/>
      <w:bookmarkEnd w:id="0"/>
    </w:p>
    <w:p w:rsidR="00D23890" w:rsidRPr="004515EF" w:rsidRDefault="00D23890">
      <w:pPr>
        <w:pStyle w:val="ConsPlusNormal"/>
        <w:ind w:firstLine="540"/>
        <w:jc w:val="both"/>
      </w:pPr>
      <w:r w:rsidRPr="004515EF">
        <w:t>"4)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</w:r>
      <w:proofErr w:type="gramStart"/>
      <w:r w:rsidRPr="004515EF">
        <w:t>;"</w:t>
      </w:r>
      <w:proofErr w:type="gramEnd"/>
      <w:r w:rsidRPr="004515EF">
        <w:t>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б) пункт 15 изложить в следующей редакции: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"15)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N 38-ФЗ "О рекламе</w:t>
      </w:r>
      <w:proofErr w:type="gramStart"/>
      <w:r w:rsidRPr="004515EF">
        <w:t>;"</w:t>
      </w:r>
      <w:proofErr w:type="gramEnd"/>
      <w:r w:rsidRPr="004515EF">
        <w:t>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в) пункт 23 изложить в следующей редакции: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"23)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proofErr w:type="gramStart"/>
      <w:r w:rsidRPr="004515EF">
        <w:t>;"</w:t>
      </w:r>
      <w:proofErr w:type="gramEnd"/>
      <w:r w:rsidRPr="004515EF">
        <w:t>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г) пункт 31 исключить;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2) часть 4 статьи 12 дополнить пунктами 8 и 9 следующего содержания: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"8) создание условий для развития туризма;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9) осуществление мероприятий, предусмотренных Федеральным законом "О донорстве крови и ее компонентов";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3) часть 1 статьи 13 дополнить подпунктом 4.3 следующего содержания: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"4.3)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4) часть 5 статьи 18 дополнить следующими предложениями: "Если срок полномочий избирательной комиссии района истекает в период избирательной кампании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Совета депутатов Красногорского муниципального района. Полномочия избирательной комиссии могут быть прекращены досрочно законом Московской области в случае преобразования муниципального образования. Днем досрочного прекращения полномочий такой избирательной комиссии муниципального образования является день вступления в силу закона Московской области о преобразовании муниципального образования.";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5) пункт 3 части 4 статьи 23 после слов "проекты межевания территорий</w:t>
      </w:r>
      <w:proofErr w:type="gramStart"/>
      <w:r w:rsidRPr="004515EF">
        <w:t>,"</w:t>
      </w:r>
      <w:proofErr w:type="gramEnd"/>
      <w:r w:rsidRPr="004515EF">
        <w:t xml:space="preserve"> дополнить словами "проекты правил благоустройства территорий,";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6) в части 8 статьи 32 исключить второе предложение;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7) второе предложение части 7 статьи 33 изложить в следующей редакции: "На постоянной основе осуществляет полномочия председатель Совета депутатов района</w:t>
      </w:r>
      <w:proofErr w:type="gramStart"/>
      <w:r w:rsidRPr="004515EF">
        <w:t>.";</w:t>
      </w:r>
    </w:p>
    <w:p w:rsidR="00D23890" w:rsidRPr="004515EF" w:rsidRDefault="00D23890">
      <w:pPr>
        <w:pStyle w:val="ConsPlusNormal"/>
        <w:ind w:firstLine="540"/>
        <w:jc w:val="both"/>
      </w:pPr>
      <w:proofErr w:type="gramEnd"/>
      <w:r w:rsidRPr="004515EF">
        <w:t>8) статью 35 изложить в следующей редакции: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lastRenderedPageBreak/>
        <w:t>"1. Председатель Совета депутатов замещает муниципальную должность, осуществляет свою деятельность на постоянной основе в соответствии с настоящим Уставом, федеральным законодательством, законодательством Московской области, муниципальными правовыми актами, регламентирующими его деятельность и определяющими гарантии и компенсации для депутатов, осуществляющих свои полномочия на постоянной основе.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Председателю Совета депутатов гарантируются условия, обеспечивающие беспрепятственное и эффективное осуществление своих полномочий, а также защита председателя Совета депутатов и членов его семьи от насилия, угроз, других неправомерных действий в связи с осуществлением полномочий в порядке, установленном федеральными законами.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 xml:space="preserve">Размер и условия </w:t>
      </w:r>
      <w:proofErr w:type="gramStart"/>
      <w:r w:rsidRPr="004515EF">
        <w:t>оплаты труда председателя Совета депутатов</w:t>
      </w:r>
      <w:proofErr w:type="gramEnd"/>
      <w:r w:rsidRPr="004515EF">
        <w:t xml:space="preserve"> устанавливаются муниципальными правовыми актами Красногорского муниципального района в соответствии с федеральным законодательством и законодательством Московской области.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Председателю Совета депутатов в связи с осуществлением его полномочий гарантируются: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а) возможность повышения квалификации, переподготовки;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б) предоставление служебного телефона (на срок осуществления полномочий);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в) предоставление служебного автотранспорта для осуществления полномочий.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Условия, размер и порядок реализации гарантий устанавливаются нормативными правовыми актами Красногорского муниципального района в соответствии с федеральным законодательством и законодательством Московской области.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2. Председатель Совета депутатов: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организует работу Совета;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председательствует на заседаниях Совета;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является представителем нанимателя (работодатель) в отношении лиц, назначаемых на должность и освобождаемых от должности в Совете депутатов;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подписывает решения Совета депутатов района;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издает постановления и распоряжения по вопросам организации деятельности Совета депутатов;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обеспечивает контроль исполнения решений Совета депутатов и принятых им общеобязательных порядков и правил;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организует и отвечает за финансово-экономическую деятельность Совета депутатов;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оказывает необходимое содействие депутатам Совета депутатов в осуществлении ими своих полномочий;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представляет без доверенности Совет депутатов в отношениях с главой района, органами местного самоуправления Красногорского муниципального района и других муниципальных образований, органами государственной власти, организациями и гражданами;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осуществляет полномочия, установленные регламентом работы Совета депутатов Красногорского муниципального района, утвержденным решением Совета депутатов N 22/4 от 27.03.2008.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3. Заместитель председателя Совета депутатов осуществляет полномочия на непостоянной основе в соответствии с настоящим Уставом, федеральным законодательством, законодательством Московской области, муниципальными правовыми актами, регламентирующими его деятельность и определяющими гарантии и компенсации для депутатов, осуществляющих свои полномочия на непостоянной основе.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Заместителю председателя Совета депутатов в связи с осуществлением его полномочий гарантируются: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а) возможность повышения квалификации, переподготовки;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б) предоставление служебного телефона (на срок осуществления полномочий).</w:t>
      </w:r>
    </w:p>
    <w:p w:rsidR="00D23890" w:rsidRPr="004515EF" w:rsidRDefault="00D23890">
      <w:pPr>
        <w:pStyle w:val="ConsPlusNormal"/>
        <w:ind w:firstLine="540"/>
        <w:jc w:val="both"/>
      </w:pPr>
      <w:proofErr w:type="gramStart"/>
      <w:r w:rsidRPr="004515EF">
        <w:t>Заместитель председателя Совета депутатов в период временного отсутствия председателя Совета депутатов в связи с командировкой, отпуском или болезнью, а также в случае досрочного прекращения им полномочий до момента вступления в должность нового председателя Совета депутатов, исполняет следующие полномочия с оплатой расходов в размере, установленном нормативным правовым актом Совета депутатов в соответствии с федеральным законодательством и законодательством Московской области:</w:t>
      </w:r>
      <w:proofErr w:type="gramEnd"/>
    </w:p>
    <w:p w:rsidR="00D23890" w:rsidRPr="004515EF" w:rsidRDefault="00D23890">
      <w:pPr>
        <w:pStyle w:val="ConsPlusNormal"/>
        <w:ind w:firstLine="540"/>
        <w:jc w:val="both"/>
      </w:pPr>
      <w:r w:rsidRPr="004515EF">
        <w:t>- организует работу депутатов Совета депутатов;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- председательствует на заседаниях Совета депутатов;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 xml:space="preserve">- подписывает решения Совета, повестки заседаний постоянных комиссий и Совета </w:t>
      </w:r>
      <w:r w:rsidRPr="004515EF">
        <w:lastRenderedPageBreak/>
        <w:t>депутатов;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- рассматривает обращения, письма, заявления, жалобы, предложения органов местного самоуправления Красногорского муниципального района и других муниципальных образований, органов государственной власти, организаций и граждан</w:t>
      </w:r>
      <w:proofErr w:type="gramStart"/>
      <w:r w:rsidRPr="004515EF">
        <w:t>.";</w:t>
      </w:r>
      <w:proofErr w:type="gramEnd"/>
    </w:p>
    <w:p w:rsidR="00D23890" w:rsidRPr="004515EF" w:rsidRDefault="00D23890">
      <w:pPr>
        <w:pStyle w:val="ConsPlusNormal"/>
        <w:ind w:firstLine="540"/>
        <w:jc w:val="both"/>
      </w:pPr>
      <w:r w:rsidRPr="004515EF">
        <w:t>9) первое предложение абзаца 1 части 1 статьи 39 изложить в следующей редакции: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"Глава района является высшим должностным лицом Красногорского муниципального района в структуре органов местного самоуправления района, замещает муниципальную должность и наделяется настоящим Уставом собственными полномочиями по решению вопросов местного значения</w:t>
      </w:r>
      <w:proofErr w:type="gramStart"/>
      <w:r w:rsidRPr="004515EF">
        <w:t>.";</w:t>
      </w:r>
      <w:proofErr w:type="gramEnd"/>
    </w:p>
    <w:p w:rsidR="00D23890" w:rsidRPr="004515EF" w:rsidRDefault="00D23890">
      <w:pPr>
        <w:pStyle w:val="ConsPlusNormal"/>
        <w:ind w:firstLine="540"/>
        <w:jc w:val="both"/>
      </w:pPr>
      <w:r w:rsidRPr="004515EF">
        <w:t>10) первое предложение части 4 статьи 47 изложить в следующей редакции: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"Контрольно-счетную палату Красногорского муниципального района возглавляет председатель контрольно-счетной палаты, замещающий муниципальную должность</w:t>
      </w:r>
      <w:proofErr w:type="gramStart"/>
      <w:r w:rsidRPr="004515EF">
        <w:t>.";</w:t>
      </w:r>
      <w:proofErr w:type="gramEnd"/>
    </w:p>
    <w:p w:rsidR="00D23890" w:rsidRPr="004515EF" w:rsidRDefault="00D23890">
      <w:pPr>
        <w:pStyle w:val="ConsPlusNormal"/>
        <w:ind w:firstLine="540"/>
        <w:jc w:val="both"/>
      </w:pPr>
      <w:r w:rsidRPr="004515EF">
        <w:t>11) часть 2 ст. 48 изложить в следующей редакции: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"2. Депутаты Совета депутатов района, глава района, председатель контрольно-счетной палаты не являются муниципальными служащими</w:t>
      </w:r>
      <w:proofErr w:type="gramStart"/>
      <w:r w:rsidRPr="004515EF">
        <w:t>.";</w:t>
      </w:r>
      <w:proofErr w:type="gramEnd"/>
    </w:p>
    <w:p w:rsidR="00D23890" w:rsidRPr="004515EF" w:rsidRDefault="00D23890">
      <w:pPr>
        <w:pStyle w:val="ConsPlusNormal"/>
        <w:ind w:firstLine="540"/>
        <w:jc w:val="both"/>
      </w:pPr>
      <w:r w:rsidRPr="004515EF">
        <w:t>12) часть 2 статьи 51 изложить в следующей редакции: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"Муниципальному служащему кроме гарантий, предусмотренных Трудовым кодексом Российской Федерации, законодательством Российской Федерации и Московской области о муниципальной службе, дополнительно гарантируются: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- ежегодная денежная выплата на лечение и отдых;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- единовременная выплата к отпуску;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- материальная помощь в связи со стихийным бедствием или другими чрезвычайными обстоятельствами в целях частичного возмещения ему материального ущерба или вреда его здоровью и по иным уважительным причинам, а также материальная помощь в связи со смертью члена (членов) его семьи; материальная помощь членам семьи в связи с его смертью;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- единовременное поощрение в связи с выходом на пенсию.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Условия, размер и порядок выплаты указанных гарантий устанавливаются нормативным правовым актом Совета депутатов Красногорского муниципального района в соответствии с действующим законодательством".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2. Направить настоящее решение в Управление Министерства юстиции Российской Федерации по Московской области для государственной регистрации.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3. После государственной регистрации опубликовать (обнародовать) настоящее решение в газете "Красногорские вести" и разместить на официальном сайте Совета депутатов.</w:t>
      </w:r>
    </w:p>
    <w:p w:rsidR="00D23890" w:rsidRPr="004515EF" w:rsidRDefault="00D23890">
      <w:pPr>
        <w:pStyle w:val="ConsPlusNormal"/>
        <w:ind w:firstLine="540"/>
        <w:jc w:val="both"/>
      </w:pPr>
      <w:r w:rsidRPr="004515EF">
        <w:t>4. Настоящее решение вступает в силу после официального опубликования (обнародования).</w:t>
      </w:r>
    </w:p>
    <w:p w:rsidR="00D23890" w:rsidRPr="004515EF" w:rsidRDefault="00D23890">
      <w:pPr>
        <w:pStyle w:val="ConsPlusNormal"/>
        <w:jc w:val="both"/>
      </w:pPr>
    </w:p>
    <w:p w:rsidR="00D23890" w:rsidRPr="004515EF" w:rsidRDefault="00D23890">
      <w:pPr>
        <w:pStyle w:val="ConsPlusNormal"/>
        <w:jc w:val="right"/>
      </w:pPr>
      <w:r w:rsidRPr="004515EF">
        <w:t>Глава Красногорского</w:t>
      </w:r>
    </w:p>
    <w:p w:rsidR="00D23890" w:rsidRPr="004515EF" w:rsidRDefault="00D23890">
      <w:pPr>
        <w:pStyle w:val="ConsPlusNormal"/>
        <w:jc w:val="right"/>
      </w:pPr>
      <w:r w:rsidRPr="004515EF">
        <w:t>муниципального района</w:t>
      </w:r>
    </w:p>
    <w:p w:rsidR="00D23890" w:rsidRPr="004515EF" w:rsidRDefault="00D23890">
      <w:pPr>
        <w:pStyle w:val="ConsPlusNormal"/>
        <w:jc w:val="right"/>
      </w:pPr>
      <w:r w:rsidRPr="004515EF">
        <w:t>Б.Е. Рассказов</w:t>
      </w:r>
    </w:p>
    <w:p w:rsidR="00D23890" w:rsidRPr="004515EF" w:rsidRDefault="00D23890">
      <w:pPr>
        <w:pStyle w:val="ConsPlusNormal"/>
        <w:jc w:val="both"/>
      </w:pPr>
    </w:p>
    <w:p w:rsidR="00D23890" w:rsidRPr="004515EF" w:rsidRDefault="00D23890">
      <w:pPr>
        <w:pStyle w:val="ConsPlusNormal"/>
        <w:jc w:val="right"/>
      </w:pPr>
      <w:r w:rsidRPr="004515EF">
        <w:t>Председатель Совета депутатов</w:t>
      </w:r>
    </w:p>
    <w:p w:rsidR="00D23890" w:rsidRPr="004515EF" w:rsidRDefault="00D23890">
      <w:pPr>
        <w:pStyle w:val="ConsPlusNormal"/>
        <w:jc w:val="right"/>
      </w:pPr>
      <w:r w:rsidRPr="004515EF">
        <w:t>П.В. Стариков</w:t>
      </w:r>
    </w:p>
    <w:p w:rsidR="00D23890" w:rsidRPr="004515EF" w:rsidRDefault="00D23890">
      <w:pPr>
        <w:pStyle w:val="ConsPlusNormal"/>
        <w:jc w:val="both"/>
      </w:pPr>
    </w:p>
    <w:p w:rsidR="00D23890" w:rsidRPr="004515EF" w:rsidRDefault="00D23890">
      <w:pPr>
        <w:pStyle w:val="ConsPlusNormal"/>
        <w:jc w:val="both"/>
      </w:pPr>
    </w:p>
    <w:p w:rsidR="00D23890" w:rsidRPr="004515EF" w:rsidRDefault="00D2389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52914" w:rsidRPr="004515EF" w:rsidRDefault="00452914"/>
    <w:sectPr w:rsidR="00452914" w:rsidRPr="004515EF" w:rsidSect="0017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90"/>
    <w:rsid w:val="00081D42"/>
    <w:rsid w:val="004515EF"/>
    <w:rsid w:val="00452914"/>
    <w:rsid w:val="009E494F"/>
    <w:rsid w:val="00D23890"/>
    <w:rsid w:val="00D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customStyle="1" w:styleId="ConsPlusNormal">
    <w:name w:val="ConsPlusNormal"/>
    <w:rsid w:val="00D2389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2389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238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customStyle="1" w:styleId="ConsPlusNormal">
    <w:name w:val="ConsPlusNormal"/>
    <w:rsid w:val="00D2389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2389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238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5</cp:revision>
  <dcterms:created xsi:type="dcterms:W3CDTF">2017-06-16T13:49:00Z</dcterms:created>
  <dcterms:modified xsi:type="dcterms:W3CDTF">2017-06-16T13:55:00Z</dcterms:modified>
</cp:coreProperties>
</file>