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right" w:tblpY="-542"/>
        <w:tblW w:w="0" w:type="auto"/>
        <w:tblLook w:val="04A0" w:firstRow="1" w:lastRow="0" w:firstColumn="1" w:lastColumn="0" w:noHBand="0" w:noVBand="1"/>
      </w:tblPr>
      <w:tblGrid>
        <w:gridCol w:w="4284"/>
      </w:tblGrid>
      <w:tr w:rsidR="00F1764D" w:rsidTr="00763177">
        <w:trPr>
          <w:trHeight w:val="1563"/>
        </w:trPr>
        <w:tc>
          <w:tcPr>
            <w:tcW w:w="4284" w:type="dxa"/>
          </w:tcPr>
          <w:p w:rsidR="00F1764D" w:rsidRDefault="00F1764D" w:rsidP="00763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F1764D" w:rsidRDefault="00F1764D" w:rsidP="00763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F1764D" w:rsidRDefault="00F1764D" w:rsidP="00763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Красногорск</w:t>
            </w:r>
          </w:p>
          <w:p w:rsidR="00F1764D" w:rsidRDefault="00F1764D" w:rsidP="00763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00E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00E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12.12.</w:t>
            </w:r>
            <w:r w:rsidR="00300E3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2017</w:t>
            </w:r>
            <w:r w:rsidR="00300E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00E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00E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0E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00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E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2943/12</w:t>
            </w:r>
          </w:p>
        </w:tc>
      </w:tr>
    </w:tbl>
    <w:p w:rsidR="00CF6EA0" w:rsidRDefault="00CF6EA0" w:rsidP="00797160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477" w:rsidRPr="00421048" w:rsidRDefault="00BF6477" w:rsidP="00797160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764D" w:rsidRDefault="00F1764D" w:rsidP="007971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764D" w:rsidRDefault="00F1764D" w:rsidP="007971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764D" w:rsidRDefault="00F1764D" w:rsidP="007971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2890" w:rsidRDefault="00BF6477" w:rsidP="007971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3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</w:t>
      </w:r>
    </w:p>
    <w:p w:rsidR="00BF6477" w:rsidRPr="005E30A6" w:rsidRDefault="00BF6477" w:rsidP="007971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3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установления</w:t>
      </w:r>
      <w:r w:rsidR="003A29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обеспечения</w:t>
      </w:r>
      <w:r w:rsidRPr="005E3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особого противопожарного режима </w:t>
      </w:r>
      <w:r w:rsidR="004B06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Pr="005E3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29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территории </w:t>
      </w:r>
      <w:r w:rsidRPr="005E3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городского о</w:t>
      </w:r>
      <w:bookmarkStart w:id="0" w:name="_GoBack"/>
      <w:bookmarkEnd w:id="0"/>
      <w:r w:rsidRPr="005E3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круга Красногорск</w:t>
      </w:r>
    </w:p>
    <w:p w:rsidR="00BF6477" w:rsidRPr="005E30A6" w:rsidRDefault="00BF6477" w:rsidP="007971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4EEF" w:rsidRDefault="00797160" w:rsidP="00E84EE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160">
        <w:rPr>
          <w:rFonts w:ascii="Times New Roman" w:hAnsi="Times New Roman" w:cs="Times New Roman"/>
          <w:color w:val="000000" w:themeColor="text1"/>
          <w:sz w:val="28"/>
          <w:szCs w:val="28"/>
        </w:rPr>
        <w:t>Особый противопожарный режим на территории городского округа Красногорск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7160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городской округ) устанавливается в соответствии с действующим законодательством Российской Федерации при повышении пожарной опасности</w:t>
      </w:r>
      <w:r w:rsidR="00E84EEF">
        <w:rPr>
          <w:rFonts w:ascii="Times New Roman" w:hAnsi="Times New Roman" w:cs="Times New Roman"/>
          <w:color w:val="000000" w:themeColor="text1"/>
          <w:sz w:val="28"/>
          <w:szCs w:val="28"/>
        </w:rPr>
        <w:t>, особенно неблагополучной (сложной) пожарной обстановки</w:t>
      </w:r>
      <w:r w:rsidRPr="007971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7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7666" w:rsidRPr="00CF6EA0" w:rsidRDefault="00AE7666" w:rsidP="00E84EE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EE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Особенно неблагополучной (сложной) может быть признана обстановка, связанная с реальной угрозой жизни, здоровью людей и окружающей их природной среде, которая обусловлена крупными или массовыми пожарами, в том числе лесными и торфяными пожарами.</w:t>
      </w:r>
    </w:p>
    <w:p w:rsidR="00CF6EA0" w:rsidRDefault="00CF6EA0" w:rsidP="00CF6EA0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160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установлении особого противопожарного режима в границах территории городского округа  принимает глава городского округа.</w:t>
      </w:r>
    </w:p>
    <w:p w:rsidR="00B7077D" w:rsidRPr="00B7077D" w:rsidRDefault="00AE7666" w:rsidP="00B7077D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F6E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При особом противопожарном режиме </w:t>
      </w:r>
      <w:r w:rsidR="00CF6EA0" w:rsidRPr="00CF6E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глава городского округа </w:t>
      </w:r>
      <w:r w:rsidRPr="00CF6E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и должностные лица соответствующих </w:t>
      </w:r>
      <w:r w:rsidR="00CF6EA0" w:rsidRPr="00CF6E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органов администрации</w:t>
      </w:r>
      <w:r w:rsidRPr="00CF6EA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могут в соответствии со своей компетенцией устанавливать дополнительные требования пожарной безопасности, привлекать в установленном законодательством порядке силы и средства организаций для устранения причин и ликвидации последствий пожаров, а также выделять в указанных целях дополнительные финансовые и материальные средства.</w:t>
      </w:r>
      <w:proofErr w:type="gramEnd"/>
    </w:p>
    <w:p w:rsidR="00AE7666" w:rsidRPr="00B7077D" w:rsidRDefault="00AE7666" w:rsidP="00B7077D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7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 дополнительные средства по введению особого противопожарного режима включаются:</w:t>
      </w:r>
    </w:p>
    <w:p w:rsidR="0071746F" w:rsidRPr="0071746F" w:rsidRDefault="00B7077D" w:rsidP="0071746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174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- </w:t>
      </w:r>
      <w:r w:rsidR="00AE7666" w:rsidRPr="007174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средства для обеспечения перевода </w:t>
      </w:r>
      <w:r w:rsidRPr="007174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сил и средств Красногорского звена МОСЧС на режим повышенной готовности</w:t>
      </w:r>
      <w:r w:rsidR="00AE7666" w:rsidRPr="007174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передислокации и введения в расчет </w:t>
      </w:r>
      <w:r w:rsidR="0071746F" w:rsidRPr="007174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привлекаемой (</w:t>
      </w:r>
      <w:r w:rsidR="00AE7666" w:rsidRPr="007174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резервной</w:t>
      </w:r>
      <w:r w:rsidR="0071746F" w:rsidRPr="007174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)</w:t>
      </w:r>
      <w:r w:rsidR="00AE7666" w:rsidRPr="007174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техники, обеспечения техники горюче-смазочными материалами, обеспечения личного состава </w:t>
      </w:r>
      <w:r w:rsidR="0071746F" w:rsidRPr="007174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привлекаемого к решению задач связанных с обеспечением  и проведением аварийно-спасательных и других неотложных работ (АСДНР) связанных с предупреждением и ликвидацией пожаров</w:t>
      </w:r>
      <w:r w:rsidR="00AE7666" w:rsidRPr="007174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спецодеждой и питанием;</w:t>
      </w:r>
      <w:proofErr w:type="gramEnd"/>
    </w:p>
    <w:p w:rsidR="0071746F" w:rsidRPr="0071746F" w:rsidRDefault="0071746F" w:rsidP="0071746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74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AE7666" w:rsidRPr="007174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средства для оплаты за использование дополнительно привлекаемой пожарной, приспособленной и специальной техники;</w:t>
      </w:r>
    </w:p>
    <w:p w:rsidR="0071746F" w:rsidRPr="0071746F" w:rsidRDefault="0071746F" w:rsidP="0071746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74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AE7666" w:rsidRPr="007174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средства для оплаты труда лиц, привлекаемых для тушения пожаров в условиях повышенного риска для их здоровья и жизни;</w:t>
      </w:r>
    </w:p>
    <w:p w:rsidR="0071746F" w:rsidRPr="0071746F" w:rsidRDefault="0071746F" w:rsidP="0071746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7174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AE7666" w:rsidRPr="007174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средства для предупреждения и ликвидации лесных и торфяных пожаров;</w:t>
      </w:r>
    </w:p>
    <w:p w:rsidR="00AE7666" w:rsidRPr="0071746F" w:rsidRDefault="0071746F" w:rsidP="0071746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74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- </w:t>
      </w:r>
      <w:r w:rsidR="00AE7666" w:rsidRPr="007174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резервные средства.</w:t>
      </w:r>
    </w:p>
    <w:p w:rsidR="0001420F" w:rsidRPr="0001420F" w:rsidRDefault="00AE7666" w:rsidP="000142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0B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При введении особого противопожарного режима на территории городского округа,</w:t>
      </w:r>
      <w:r w:rsidR="004F2F3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на </w:t>
      </w:r>
      <w:r w:rsidR="004F2F3C">
        <w:rPr>
          <w:rFonts w:ascii="Times New Roman" w:hAnsi="Times New Roman" w:cs="Times New Roman"/>
          <w:sz w:val="28"/>
          <w:szCs w:val="28"/>
        </w:rPr>
        <w:t xml:space="preserve">предприятиях,  в учреждениях и организациях, </w:t>
      </w:r>
      <w:r w:rsidR="004F2F3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осуществляющих свою хозяйственную деятельность на территории городского округа независимо от организационно-правовой формы, </w:t>
      </w:r>
      <w:r w:rsidR="00F933E0">
        <w:rPr>
          <w:rFonts w:ascii="Times New Roman" w:hAnsi="Times New Roman" w:cs="Times New Roman"/>
          <w:sz w:val="28"/>
          <w:szCs w:val="28"/>
        </w:rPr>
        <w:t>в</w:t>
      </w:r>
      <w:r w:rsidR="004F2F3C">
        <w:rPr>
          <w:rFonts w:ascii="Times New Roman" w:hAnsi="Times New Roman" w:cs="Times New Roman"/>
          <w:sz w:val="28"/>
          <w:szCs w:val="28"/>
        </w:rPr>
        <w:t xml:space="preserve"> </w:t>
      </w:r>
      <w:r w:rsidR="004F2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садоводческих, огороднических и дачных некоммерческих объединениях граждан, коттеджных поселк</w:t>
      </w:r>
      <w:r w:rsidR="00F933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ах</w:t>
      </w:r>
      <w:r w:rsidR="00F933E0">
        <w:rPr>
          <w:rFonts w:ascii="Times New Roman" w:hAnsi="Times New Roman" w:cs="Times New Roman"/>
          <w:sz w:val="28"/>
          <w:szCs w:val="28"/>
        </w:rPr>
        <w:t xml:space="preserve"> </w:t>
      </w:r>
      <w:r w:rsidRPr="00120B2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должны осуществляться следующие мероприятия:</w:t>
      </w:r>
    </w:p>
    <w:p w:rsidR="0001420F" w:rsidRPr="0001420F" w:rsidRDefault="0001420F" w:rsidP="0001420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420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- </w:t>
      </w:r>
      <w:r w:rsidR="00AE7666" w:rsidRPr="0001420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</w:r>
    </w:p>
    <w:p w:rsidR="0001420F" w:rsidRPr="0001420F" w:rsidRDefault="0001420F" w:rsidP="0001420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42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AE7666" w:rsidRPr="0001420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организация патрулирования добровольными пожарными и (или) гражданами Российской Федерации;</w:t>
      </w:r>
    </w:p>
    <w:p w:rsidR="0001420F" w:rsidRDefault="0001420F" w:rsidP="0001420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0142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AE7666" w:rsidRPr="0001420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подготовка для возможного использования в тушении пожаров имеющейся водовозной и землеройной техники</w:t>
      </w:r>
      <w:r w:rsidR="00A35CF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, первичных средств пожаротушения</w:t>
      </w:r>
      <w:r w:rsidR="008D1D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, мотопомп, пожарно-технического имущества</w:t>
      </w:r>
      <w:r w:rsidR="00AE7666" w:rsidRPr="0001420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;</w:t>
      </w:r>
    </w:p>
    <w:p w:rsidR="00AF4786" w:rsidRPr="0001420F" w:rsidRDefault="00AF4786" w:rsidP="0001420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- создание и содержание необходимых запасов воды для целей пожаротушения;</w:t>
      </w:r>
    </w:p>
    <w:p w:rsidR="00AE7666" w:rsidRPr="0001420F" w:rsidRDefault="0001420F" w:rsidP="0001420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142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AE7666" w:rsidRPr="0001420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проведение соответствующей разъяснительной работы с гражданами о мерах пожарной безопасности и действиях при пожаре.</w:t>
      </w:r>
    </w:p>
    <w:p w:rsidR="004B06D8" w:rsidRDefault="00CF6EA0" w:rsidP="001E49B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введении особого противопожарного режима на территории городского округа а</w:t>
      </w:r>
      <w:r w:rsidR="00797160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дминистрацией</w:t>
      </w:r>
      <w:r w:rsidR="00BF6477" w:rsidRPr="0079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принимается</w:t>
      </w:r>
      <w:r w:rsidR="00BF6477" w:rsidRPr="0079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соответствующий </w:t>
      </w:r>
      <w:r w:rsidR="004B0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нормативный </w:t>
      </w:r>
      <w:r w:rsidR="00BF6477" w:rsidRPr="00797160">
        <w:rPr>
          <w:rFonts w:ascii="Times New Roman" w:hAnsi="Times New Roman" w:cs="Times New Roman"/>
          <w:color w:val="000000" w:themeColor="text1"/>
          <w:sz w:val="28"/>
          <w:szCs w:val="28"/>
        </w:rPr>
        <w:t>правовой акт, регламентирующий проведение необходимых мероприятий по укреплению или стабилизации пожарной безопасности на территории городского округа, который включает:</w:t>
      </w:r>
    </w:p>
    <w:p w:rsidR="004B06D8" w:rsidRDefault="004B06D8" w:rsidP="001E49BF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6D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06D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основания для установления особого противопожарного режима;</w:t>
      </w:r>
    </w:p>
    <w:p w:rsidR="00AE7666" w:rsidRPr="004B06D8" w:rsidRDefault="00AE7666" w:rsidP="001E49BF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E4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период действия особого противопожарного режима;</w:t>
      </w:r>
    </w:p>
    <w:p w:rsidR="004B06D8" w:rsidRPr="004B06D8" w:rsidRDefault="004B06D8" w:rsidP="001E49BF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6D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06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E7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организации функционирования </w:t>
      </w:r>
      <w:r w:rsidRPr="004B06D8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оперативного штаба</w:t>
      </w:r>
      <w:r w:rsidR="00AE7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оперативных групп Комиссии по предупреждению и ликвидации чрезвычайных ситуаций и обеспечению пожарной безопасности городского округа </w:t>
      </w:r>
      <w:r w:rsidR="00B70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ОШ и ОГ КЧС и ОПБ городского округа) </w:t>
      </w:r>
      <w:r w:rsidR="00AE7666">
        <w:rPr>
          <w:rFonts w:ascii="Times New Roman" w:hAnsi="Times New Roman" w:cs="Times New Roman"/>
          <w:color w:val="000000" w:themeColor="text1"/>
          <w:sz w:val="28"/>
          <w:szCs w:val="28"/>
        </w:rPr>
        <w:t>в особый противопожарный режим</w:t>
      </w:r>
      <w:r w:rsidRPr="004B06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B06D8" w:rsidRPr="004B06D8" w:rsidRDefault="004B06D8" w:rsidP="001E49BF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6D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06D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установку дополнительных требований пожарной безопасности, действующих в период установления особого противопожарного режима;</w:t>
      </w:r>
    </w:p>
    <w:p w:rsidR="004B06D8" w:rsidRPr="004B06D8" w:rsidRDefault="004B06D8" w:rsidP="001E49BF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6D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06D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порядок реализации комплекса мероприятий, направленных на стабилизацию оперативной обстановки с пожарами и последствий от них;</w:t>
      </w:r>
    </w:p>
    <w:p w:rsidR="004B06D8" w:rsidRPr="004B06D8" w:rsidRDefault="004B06D8" w:rsidP="001E49BF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6D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06D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рекомендации по особенностям организации службы пожарной охраны при введении особого противопожарного режима;</w:t>
      </w:r>
    </w:p>
    <w:p w:rsidR="00243CC3" w:rsidRPr="00E24481" w:rsidRDefault="004B06D8" w:rsidP="00E2448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6D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B06D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порядок </w:t>
      </w:r>
      <w:proofErr w:type="gramStart"/>
      <w:r w:rsidRPr="004B06D8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4B0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исполнением особого противопожарного режима и </w:t>
      </w:r>
      <w:r w:rsidRPr="004B06D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реализацией комплекса мероприятий по укреплению пожарной безопасности.</w:t>
      </w:r>
      <w:r w:rsidR="00BF6477" w:rsidRPr="00E244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4552E" w:rsidRDefault="00673925" w:rsidP="001E49B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D1D53">
        <w:rPr>
          <w:rFonts w:ascii="Times New Roman" w:hAnsi="Times New Roman" w:cs="Times New Roman"/>
          <w:color w:val="000000" w:themeColor="text1"/>
          <w:sz w:val="28"/>
          <w:szCs w:val="28"/>
        </w:rPr>
        <w:t>ОШ КЧС и ОПБ городского округа в период особого противопожарного</w:t>
      </w:r>
      <w:r w:rsidR="00BF6477" w:rsidRPr="00F45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1D53">
        <w:rPr>
          <w:rFonts w:ascii="Times New Roman" w:hAnsi="Times New Roman" w:cs="Times New Roman"/>
          <w:color w:val="000000" w:themeColor="text1"/>
          <w:sz w:val="28"/>
          <w:szCs w:val="28"/>
        </w:rPr>
        <w:t>режима осуществляет управление и координ</w:t>
      </w:r>
      <w:r w:rsidR="008479AB">
        <w:rPr>
          <w:rFonts w:ascii="Times New Roman" w:hAnsi="Times New Roman" w:cs="Times New Roman"/>
          <w:color w:val="000000" w:themeColor="text1"/>
          <w:sz w:val="28"/>
          <w:szCs w:val="28"/>
        </w:rPr>
        <w:t>ирует деятельность</w:t>
      </w:r>
      <w:r w:rsidR="008D1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группировки сил и средств Красногорского звена МОСЧС, </w:t>
      </w:r>
      <w:r w:rsidR="00BF6477" w:rsidRPr="00F4552E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разрабатывает</w:t>
      </w:r>
      <w:r w:rsidR="008D1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(уточняет)</w:t>
      </w:r>
      <w:r w:rsidR="00BF6477" w:rsidRPr="00F45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 </w:t>
      </w:r>
      <w:r w:rsidR="0024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дополнительных </w:t>
      </w:r>
      <w:r w:rsidR="00BF6477" w:rsidRPr="00F45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мер, направленных на стабилизацию оперативной обстановки с пожарами и </w:t>
      </w:r>
      <w:r w:rsidR="00243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ликвидацию </w:t>
      </w:r>
      <w:r w:rsidR="00BF6477" w:rsidRPr="00F4552E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</w:t>
      </w:r>
      <w:r w:rsidR="00243CC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F6477" w:rsidRPr="00F45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них, а также осуществляет контроль за реализацией </w:t>
      </w:r>
      <w:r w:rsidR="00243C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установленных мер</w:t>
      </w:r>
      <w:r w:rsidR="00B70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исполнением особого противопожарного режима на территории городского округа</w:t>
      </w:r>
      <w:r w:rsidR="00BF6477" w:rsidRPr="00F455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BF6477" w:rsidRPr="00F4552E" w:rsidRDefault="00BF6477" w:rsidP="001E49BF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зависимости от </w:t>
      </w:r>
      <w:r w:rsidR="00F45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 </w:t>
      </w:r>
      <w:r w:rsidRPr="00F4552E">
        <w:rPr>
          <w:rFonts w:ascii="Times New Roman" w:hAnsi="Times New Roman" w:cs="Times New Roman"/>
          <w:color w:val="000000" w:themeColor="text1"/>
          <w:sz w:val="28"/>
          <w:szCs w:val="28"/>
        </w:rPr>
        <w:t>складывающейся обстановки при установлении особого противопожарного режима вводятся следующие дополнительные требования пожарной безопасности:</w:t>
      </w:r>
    </w:p>
    <w:p w:rsidR="00BF6477" w:rsidRPr="005E30A6" w:rsidRDefault="00BF6477" w:rsidP="001E49B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0A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E30A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осуществление передач</w:t>
      </w:r>
      <w:r w:rsidR="00F4552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3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информационных сообщений о введении особого противопожарного режима </w:t>
      </w:r>
      <w:r w:rsidR="00F4552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5E3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</w:t>
      </w:r>
      <w:r w:rsidR="00F4552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E3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оповещения </w:t>
      </w:r>
      <w:r w:rsidR="00F4552E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Pr="005E30A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F6477" w:rsidRPr="005E30A6" w:rsidRDefault="00BF6477" w:rsidP="001E49B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0A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E30A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подготовка для возможного использования имеющейся автомобильной техники для подвоза воды, автотракторной и другой инженерной техники;</w:t>
      </w:r>
    </w:p>
    <w:p w:rsidR="00BF6477" w:rsidRPr="005E30A6" w:rsidRDefault="00BF6477" w:rsidP="001E49B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0A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E30A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организация патрулирования территорий силами населения и членов добровольных пожарных формирований с первичными средствами пожаротушения;</w:t>
      </w:r>
    </w:p>
    <w:p w:rsidR="00BF6477" w:rsidRPr="005E30A6" w:rsidRDefault="00BF6477" w:rsidP="001E49B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0A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E30A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информирование населения о мерах пожарной безопасности и действиях в случае пожара через средства массовой информации;</w:t>
      </w:r>
    </w:p>
    <w:p w:rsidR="00BF6477" w:rsidRPr="005E30A6" w:rsidRDefault="00BF6477" w:rsidP="001E49B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0A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E30A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осуществление временной приостановки проведения пожароопасных работ, работы котельных установок, работающих на твердом топливе, и запрещение разведения костров в условиях устойчивой сухой, жаркой и ветреной погоды или при получении штормового предупреждения в частном секторе, дачных поселках, на предприятиях и садовых участках;</w:t>
      </w:r>
    </w:p>
    <w:p w:rsidR="00BF6477" w:rsidRPr="005E30A6" w:rsidRDefault="00BF6477" w:rsidP="001E49B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0A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E30A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ограждение периметров территорий летних детских оздоровительных лагерей, расположенных в лесных массивах, защитной минерализованной полосой шириной не менее 3 метров;</w:t>
      </w:r>
    </w:p>
    <w:p w:rsidR="00BF6477" w:rsidRPr="005E30A6" w:rsidRDefault="00BF6477" w:rsidP="001E49B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0A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E30A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устройство защитных противопожарных полос шириной от 6 до  25 метров со стороны преобладающего направления ветра, удаление сухой растительности для исключения возможности переброса огня при лесных пожарах, а также при пожарах на землях сельскохозяйственного назначения на здания и сооружения, расположенные в</w:t>
      </w:r>
      <w:r w:rsidR="00714C8C">
        <w:rPr>
          <w:rFonts w:ascii="Times New Roman" w:hAnsi="Times New Roman" w:cs="Times New Roman"/>
          <w:color w:val="000000" w:themeColor="text1"/>
          <w:sz w:val="28"/>
          <w:szCs w:val="28"/>
        </w:rPr>
        <w:t>близи</w:t>
      </w:r>
      <w:r w:rsidRPr="005E3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лесных массивах и в непосредственной близости от земель сельскохозяйственного назначения;</w:t>
      </w:r>
    </w:p>
    <w:p w:rsidR="00BF6477" w:rsidRPr="005E30A6" w:rsidRDefault="00BF6477" w:rsidP="001E49B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0A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E30A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запрещение передвижения по территории лесных насаждений авто</w:t>
      </w:r>
      <w:r w:rsidR="001744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358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1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30A6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 w:rsidR="00735808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Pr="005E30A6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транспорта</w:t>
      </w:r>
      <w:r w:rsidR="00735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техники</w:t>
      </w:r>
      <w:r w:rsidRPr="005E3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опасности возникновения лесных пожаров.</w:t>
      </w:r>
    </w:p>
    <w:p w:rsidR="00BF6477" w:rsidRDefault="001E7369" w:rsidP="001E49B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снижении</w:t>
      </w:r>
      <w:r w:rsidR="00BF6477" w:rsidRPr="00204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пожарной опасности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городского округа </w:t>
      </w:r>
      <w:r w:rsidR="00BF6477" w:rsidRPr="00204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городского округа принимается решение об отмене особого противопожарного режима и издается соответствующий </w:t>
      </w:r>
      <w:r w:rsidR="008E7259" w:rsidRPr="00204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нормативный </w:t>
      </w:r>
      <w:r w:rsidR="00BF6477" w:rsidRPr="00204386">
        <w:rPr>
          <w:rFonts w:ascii="Times New Roman" w:hAnsi="Times New Roman" w:cs="Times New Roman"/>
          <w:color w:val="000000" w:themeColor="text1"/>
          <w:sz w:val="28"/>
          <w:szCs w:val="28"/>
        </w:rPr>
        <w:t>правовой 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отмене особого противопожарного режима.</w:t>
      </w:r>
    </w:p>
    <w:p w:rsidR="00E24481" w:rsidRPr="00204386" w:rsidRDefault="00E24481" w:rsidP="001E49B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E3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установлении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отмене </w:t>
      </w:r>
      <w:r w:rsidRPr="005E30A6">
        <w:rPr>
          <w:rFonts w:ascii="Times New Roman" w:hAnsi="Times New Roman" w:cs="Times New Roman"/>
          <w:color w:val="000000" w:themeColor="text1"/>
          <w:sz w:val="28"/>
          <w:szCs w:val="28"/>
        </w:rPr>
        <w:t>особого противопожарного режима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5E3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Pr="005E3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информирует Главное управление </w:t>
      </w:r>
      <w:r w:rsidRPr="000B53F2">
        <w:rPr>
          <w:rFonts w:ascii="Times New Roman" w:hAnsi="Times New Roman" w:cs="Times New Roman"/>
          <w:color w:val="000000" w:themeColor="text1"/>
          <w:sz w:val="28"/>
          <w:szCs w:val="28"/>
        </w:rPr>
        <w:t>МЧС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оссии</w:t>
      </w:r>
      <w:r w:rsidRPr="000B5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AF4786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 области через оперативного дежурного</w:t>
      </w:r>
      <w:r w:rsidR="00247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(ОД)</w:t>
      </w:r>
      <w:r w:rsidR="00AF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казенного учреждения «Единая дежурно-диспетчерская служба Красногорск».</w:t>
      </w:r>
    </w:p>
    <w:p w:rsidR="00807233" w:rsidRDefault="00807233" w:rsidP="00797160">
      <w:pPr>
        <w:spacing w:after="0" w:line="240" w:lineRule="auto"/>
      </w:pPr>
    </w:p>
    <w:sectPr w:rsidR="0080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67A4"/>
    <w:multiLevelType w:val="hybridMultilevel"/>
    <w:tmpl w:val="EA147E72"/>
    <w:lvl w:ilvl="0" w:tplc="56A220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D8"/>
    <w:rsid w:val="0001420F"/>
    <w:rsid w:val="00120B2C"/>
    <w:rsid w:val="001744BF"/>
    <w:rsid w:val="001E49BF"/>
    <w:rsid w:val="001E7369"/>
    <w:rsid w:val="00204386"/>
    <w:rsid w:val="00243CC3"/>
    <w:rsid w:val="00247709"/>
    <w:rsid w:val="00280EEF"/>
    <w:rsid w:val="002F4C71"/>
    <w:rsid w:val="00300E34"/>
    <w:rsid w:val="003A29C1"/>
    <w:rsid w:val="004B06D8"/>
    <w:rsid w:val="004F2F3C"/>
    <w:rsid w:val="005D72F3"/>
    <w:rsid w:val="00673925"/>
    <w:rsid w:val="00714C8C"/>
    <w:rsid w:val="0071746F"/>
    <w:rsid w:val="00735808"/>
    <w:rsid w:val="00797160"/>
    <w:rsid w:val="007F2890"/>
    <w:rsid w:val="00807233"/>
    <w:rsid w:val="008479AB"/>
    <w:rsid w:val="008D1D53"/>
    <w:rsid w:val="008E7259"/>
    <w:rsid w:val="00986F63"/>
    <w:rsid w:val="009A4307"/>
    <w:rsid w:val="00A35CF4"/>
    <w:rsid w:val="00AE7666"/>
    <w:rsid w:val="00AF4786"/>
    <w:rsid w:val="00B516B4"/>
    <w:rsid w:val="00B7077D"/>
    <w:rsid w:val="00BF6477"/>
    <w:rsid w:val="00C37360"/>
    <w:rsid w:val="00C913D8"/>
    <w:rsid w:val="00CF6EA0"/>
    <w:rsid w:val="00DD12FC"/>
    <w:rsid w:val="00E24481"/>
    <w:rsid w:val="00E84EEF"/>
    <w:rsid w:val="00F1764D"/>
    <w:rsid w:val="00F4552E"/>
    <w:rsid w:val="00F55A21"/>
    <w:rsid w:val="00F9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Новиков И</cp:lastModifiedBy>
  <cp:revision>54</cp:revision>
  <cp:lastPrinted>2017-11-29T11:38:00Z</cp:lastPrinted>
  <dcterms:created xsi:type="dcterms:W3CDTF">2017-11-27T11:07:00Z</dcterms:created>
  <dcterms:modified xsi:type="dcterms:W3CDTF">2017-12-15T07:08:00Z</dcterms:modified>
</cp:coreProperties>
</file>