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9A" w:rsidRPr="00C10DB6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0173"/>
        <w:gridCol w:w="5244"/>
      </w:tblGrid>
      <w:tr w:rsidR="0002019A" w:rsidRPr="004005F9" w:rsidTr="0002019A">
        <w:tc>
          <w:tcPr>
            <w:tcW w:w="10173" w:type="dxa"/>
          </w:tcPr>
          <w:p w:rsidR="0002019A" w:rsidRPr="004005F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02019A" w:rsidRPr="004005F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Красногорского </w:t>
            </w:r>
            <w:r w:rsidRPr="00400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02019A" w:rsidRPr="007B7330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_______________2016 № ___________</w:t>
            </w:r>
          </w:p>
          <w:p w:rsidR="0002019A" w:rsidRPr="004005F9" w:rsidRDefault="0002019A" w:rsidP="0002019A">
            <w:pPr>
              <w:spacing w:after="12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МУНИЦИПАЛЬНОГО РАЙОНАНА 2014 – 2018 ГОДЫ</w:t>
      </w: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 ПРЕДПРИНИМАТЕЛЬСТВА»</w:t>
      </w: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</w:p>
    <w:p w:rsidR="0002019A" w:rsidRPr="004005F9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2019A" w:rsidRPr="00856CE2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288"/>
      <w:bookmarkEnd w:id="1"/>
      <w:r w:rsidRPr="00856C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</w:t>
      </w:r>
    </w:p>
    <w:p w:rsidR="0002019A" w:rsidRPr="00856CE2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CE2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Красногорского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6CE2">
        <w:rPr>
          <w:rFonts w:ascii="Times New Roman" w:eastAsia="Calibri" w:hAnsi="Times New Roman" w:cs="Times New Roman"/>
          <w:b/>
          <w:sz w:val="28"/>
          <w:szCs w:val="28"/>
        </w:rPr>
        <w:t>на 2014 – 2018 годы</w:t>
      </w:r>
    </w:p>
    <w:p w:rsidR="0002019A" w:rsidRPr="00A145DC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CE2">
        <w:rPr>
          <w:rFonts w:ascii="Times New Roman" w:eastAsia="Calibri" w:hAnsi="Times New Roman" w:cs="Times New Roman"/>
          <w:b/>
          <w:sz w:val="28"/>
          <w:szCs w:val="28"/>
        </w:rPr>
        <w:t>«Развитие малого и среднего предпринимательства»</w:t>
      </w:r>
    </w:p>
    <w:p w:rsidR="0002019A" w:rsidRPr="00856CE2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4"/>
        <w:gridCol w:w="1843"/>
        <w:gridCol w:w="1843"/>
        <w:gridCol w:w="1984"/>
        <w:gridCol w:w="1560"/>
        <w:gridCol w:w="1701"/>
        <w:gridCol w:w="1559"/>
      </w:tblGrid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                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Муниципальная программа Красногорского муниципального района на 2014 – 2018 годы «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муниципальной    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85C18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конкурентоспособности малого и среднего предпринимательства в приоритетных отраслях экономики Красногорского муниципального района за счёт создания благоприятных условий для развития предпринимательской деятельности.</w:t>
            </w:r>
          </w:p>
        </w:tc>
      </w:tr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муниципальной    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5C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доступности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C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производственной и высокотехнологической инфраструктуры для субъектов малого и среднего предпринимательства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019A" w:rsidRPr="00A85C18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Увеличение вклада субъектов малого и среднего предпринимательства в экономику Красногорского муниципального района.</w:t>
            </w:r>
          </w:p>
        </w:tc>
      </w:tr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Муниципальный заказчик   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</w:t>
            </w: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Красногорского муниципального района</w:t>
            </w:r>
          </w:p>
        </w:tc>
      </w:tr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Сроки реализации           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муниципальной прогр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аммы </w:t>
            </w: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 – 2018годы</w:t>
            </w:r>
          </w:p>
        </w:tc>
      </w:tr>
      <w:tr w:rsidR="0002019A" w:rsidRPr="00856CE2" w:rsidTr="0002019A">
        <w:trPr>
          <w:trHeight w:val="562"/>
          <w:tblCellSpacing w:w="5" w:type="nil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  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в том числе по годам:       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(тыс. рублей)</w:t>
            </w:r>
          </w:p>
        </w:tc>
      </w:tr>
      <w:tr w:rsidR="0002019A" w:rsidRPr="00856CE2" w:rsidTr="0002019A">
        <w:trPr>
          <w:trHeight w:val="692"/>
          <w:tblCellSpacing w:w="5" w:type="nil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Всего,</w:t>
            </w:r>
          </w:p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 год,</w:t>
            </w:r>
          </w:p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2015 год,</w:t>
            </w:r>
          </w:p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 год,</w:t>
            </w:r>
          </w:p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 год,</w:t>
            </w:r>
          </w:p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год,</w:t>
            </w:r>
          </w:p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361</w:t>
            </w:r>
            <w:r w:rsidR="00D470EE"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  <w:r w:rsidR="00D470EE"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  <w:r w:rsidR="0002019A"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2019A"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(далее также - Бюджет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</w:t>
            </w:r>
            <w:r w:rsidR="0002019A"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  <w:r w:rsidR="0002019A"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  <w:r w:rsidR="0002019A"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2019A" w:rsidRPr="00D4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2019A" w:rsidRPr="00856CE2" w:rsidTr="0002019A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Московской области   </w:t>
            </w:r>
          </w:p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(далее также - Бюджет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D470EE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1244,8</w:t>
            </w:r>
          </w:p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450</w:t>
            </w:r>
          </w:p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D470EE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2019A" w:rsidRPr="00856CE2" w:rsidTr="0002019A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Средства бюджета Российской Федерации (далее также – Федеральный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D470EE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4227,2</w:t>
            </w:r>
          </w:p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D470EE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470EE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70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2019A" w:rsidRPr="00856CE2" w:rsidTr="0002019A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2019A" w:rsidRPr="00856CE2" w:rsidTr="0002019A">
        <w:trPr>
          <w:trHeight w:val="6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856CE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Планируемые результаты     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реализации муниципальной </w:t>
            </w:r>
            <w:r w:rsidRPr="0085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833824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2018 году должен составить 103,5 % по отношению </w:t>
            </w:r>
            <w:r w:rsidR="007D6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базовому периоду;</w:t>
            </w:r>
          </w:p>
          <w:p w:rsidR="0002019A" w:rsidRPr="00833824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833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объектов инфраструктуры поддержки субъектов малого и среднего предпринимательства в области инноваций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производства увеличится до 12 единиц;</w:t>
            </w:r>
          </w:p>
          <w:p w:rsidR="0002019A" w:rsidRPr="00833824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33824">
              <w:rPr>
                <w:rFonts w:ascii="Times New Roman" w:eastAsia="Calibri" w:hAnsi="Times New Roman" w:cs="Times New Roman"/>
                <w:sz w:val="28"/>
                <w:szCs w:val="28"/>
              </w:rPr>
              <w:t>Доля оборота малых и средних предприятий в общем обороте по полному кругу предприятий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составит 26,99 %;</w:t>
            </w:r>
          </w:p>
          <w:p w:rsidR="0002019A" w:rsidRPr="00FA1A9C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FA1A9C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объёма инвестиций в основной капитал малых предприятий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6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году увеличится до 115,5 % по отношению к базовому периоду;</w:t>
            </w:r>
          </w:p>
          <w:p w:rsidR="0002019A" w:rsidRPr="00FA1A9C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С</w:t>
            </w:r>
            <w:r w:rsidRPr="00FA1A9C">
              <w:rPr>
                <w:rFonts w:ascii="Times New Roman" w:eastAsia="Calibri" w:hAnsi="Times New Roman" w:cs="Times New Roman"/>
                <w:sz w:val="28"/>
                <w:szCs w:val="28"/>
              </w:rPr>
              <w:t>убъектами малого и среднего предпринимательства, получившими поддержку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будет создано 71 рабочее</w:t>
            </w:r>
            <w:r w:rsidRPr="00FA1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за период 2014 – 2018 г.</w:t>
            </w:r>
            <w:r w:rsidR="0007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02019A" w:rsidRPr="00FA1A9C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FA1A9C">
              <w:rPr>
                <w:rFonts w:ascii="Times New Roman" w:eastAsia="Calibri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увеличится на 26,75 %;</w:t>
            </w:r>
          </w:p>
          <w:p w:rsidR="0002019A" w:rsidRPr="00FA1A9C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Pr="00FA1A9C"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Среднемесячная заработная плата работников малых и средних предприятий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2018 году составит 29 326 рублей;</w:t>
            </w:r>
          </w:p>
          <w:p w:rsidR="0002019A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Pr="00FA1A9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расчёте на 1 тысячу человек населения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увеличится до 34,68 %;</w:t>
            </w:r>
          </w:p>
          <w:p w:rsidR="0002019A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Количество вновь созданных предприятий малого и среднего бизнеса увеличится до 55 единиц за период 2014 – 2018 г.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02019A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Количество субъектов малого и среднего предпринимательства, получивших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государственную поддержку до конца 2018 года составит не менее 29.</w:t>
            </w:r>
          </w:p>
          <w:p w:rsidR="0002019A" w:rsidRPr="00856CE2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Прирост малых и средних предприятий за период  2015 – 2018 г. г. увеличится до 15 % </w:t>
            </w:r>
          </w:p>
        </w:tc>
      </w:tr>
    </w:tbl>
    <w:p w:rsidR="0002019A" w:rsidRDefault="0002019A" w:rsidP="0002019A">
      <w:pPr>
        <w:spacing w:after="0" w:line="240" w:lineRule="auto"/>
        <w:sectPr w:rsidR="0002019A" w:rsidSect="0002019A">
          <w:footerReference w:type="default" r:id="rId9"/>
          <w:pgSz w:w="16838" w:h="11906" w:orient="landscape"/>
          <w:pgMar w:top="1701" w:right="851" w:bottom="851" w:left="851" w:header="283" w:footer="283" w:gutter="0"/>
          <w:cols w:space="708"/>
          <w:docGrid w:linePitch="360"/>
        </w:sectPr>
      </w:pPr>
    </w:p>
    <w:p w:rsidR="0002019A" w:rsidRPr="003B6DAC" w:rsidRDefault="0002019A" w:rsidP="0002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A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в сфере малого и среднего</w:t>
      </w:r>
    </w:p>
    <w:p w:rsidR="0002019A" w:rsidRPr="003B6DAC" w:rsidRDefault="0002019A" w:rsidP="0002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AC">
        <w:rPr>
          <w:rFonts w:ascii="Times New Roman" w:hAnsi="Times New Roman" w:cs="Times New Roman"/>
          <w:b/>
          <w:sz w:val="28"/>
          <w:szCs w:val="28"/>
        </w:rPr>
        <w:t>предпринимательства и прогноз развити</w:t>
      </w:r>
      <w:r>
        <w:rPr>
          <w:rFonts w:ascii="Times New Roman" w:hAnsi="Times New Roman" w:cs="Times New Roman"/>
          <w:b/>
          <w:sz w:val="28"/>
          <w:szCs w:val="28"/>
        </w:rPr>
        <w:t>я ситуации с учётом реализации П</w:t>
      </w:r>
      <w:r w:rsidRPr="003B6DA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2019A" w:rsidRPr="003B6DAC" w:rsidRDefault="0002019A" w:rsidP="00020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19A" w:rsidRPr="003B6DAC" w:rsidRDefault="0002019A" w:rsidP="00020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В 2012 году на территории Красногорского муниципального района осуществляли хозяйственную деятельность 2756 организаций и 3211 индивидуальных предпринимателя. 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6DAC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малых и средних предприятий в 2012 году – 19 794 человека.</w:t>
      </w:r>
    </w:p>
    <w:p w:rsidR="0002019A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6DAC">
        <w:rPr>
          <w:rFonts w:ascii="Times New Roman" w:hAnsi="Times New Roman" w:cs="Times New Roman"/>
          <w:sz w:val="28"/>
          <w:szCs w:val="28"/>
        </w:rPr>
        <w:t>Средняя заработная плата работающих на малых и средних предприятиях в 2012 году составила 24,2 тысяч рублей, что на 2,8% больше, чем 2011 году.</w:t>
      </w:r>
    </w:p>
    <w:p w:rsidR="0002019A" w:rsidRPr="00A145D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6DAC">
        <w:rPr>
          <w:rFonts w:ascii="Times New Roman" w:hAnsi="Times New Roman" w:cs="Times New Roman"/>
          <w:sz w:val="28"/>
          <w:szCs w:val="28"/>
        </w:rPr>
        <w:t xml:space="preserve">В 2012 году на 100 тысяч жителей района приходилось 1368 предприятий малого и среднего бизнеса. </w:t>
      </w:r>
    </w:p>
    <w:p w:rsidR="0002019A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6DAC">
        <w:rPr>
          <w:rFonts w:ascii="Times New Roman" w:hAnsi="Times New Roman" w:cs="Times New Roman"/>
          <w:sz w:val="28"/>
          <w:szCs w:val="28"/>
        </w:rPr>
        <w:t>Малое и среднее предпринимательство в районе сконцентрировано в основном в следующих отраслях экономики: торговля, промышленность, строительство, операции с недвижимостью, сфера бытовых услуг. Доминирующее положение занимает торговля.</w:t>
      </w:r>
      <w:r>
        <w:rPr>
          <w:rFonts w:ascii="Times New Roman" w:hAnsi="Times New Roman" w:cs="Times New Roman"/>
          <w:sz w:val="28"/>
          <w:szCs w:val="28"/>
        </w:rPr>
        <w:t xml:space="preserve"> В последние годы важное место в социально-общественной жизни района занимает социальное предпринимательство. Поддержка, более расширенного понимания социального предпринимательства, чем в предыдущей Программе, нашла отражение в мероприятиях данной программы.</w:t>
      </w:r>
    </w:p>
    <w:p w:rsidR="0002019A" w:rsidRPr="003B6DAC" w:rsidRDefault="0002019A" w:rsidP="00020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За последние два года темпы роста численности субъектов малого и среднего предпринимательства в районе и количество созданных в малом бизнесе рабочих мест говорят о динамичном развитии этого сектора экономики. Анализ состояния малого и среднего предпринимательства в Красногорском муниципальном районе показал, что малое и среднее предпринимательство активно участвует в реализации социально-экономических планов развития района и по праву занимает одно из ведущих ме</w:t>
      </w:r>
      <w:proofErr w:type="gramStart"/>
      <w:r w:rsidRPr="003B6DAC">
        <w:rPr>
          <w:rFonts w:ascii="Times New Roman" w:hAnsi="Times New Roman" w:cs="Times New Roman"/>
          <w:sz w:val="28"/>
          <w:szCs w:val="28"/>
        </w:rPr>
        <w:t>ст в стр</w:t>
      </w:r>
      <w:proofErr w:type="gramEnd"/>
      <w:r w:rsidRPr="003B6DAC">
        <w:rPr>
          <w:rFonts w:ascii="Times New Roman" w:hAnsi="Times New Roman" w:cs="Times New Roman"/>
          <w:sz w:val="28"/>
          <w:szCs w:val="28"/>
        </w:rPr>
        <w:t>уктуре экономики Красногорского муниципального района.</w:t>
      </w:r>
    </w:p>
    <w:p w:rsidR="0002019A" w:rsidRPr="003B6DAC" w:rsidRDefault="0002019A" w:rsidP="00020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Вместе с тем, достигнутый уровень развития малого и среднего предпринимательства в районе недостаточен с точки зрения требований рыночной экономики для обеспечения устойчивости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Основная задача на этот и последующие годы – удержать положительные тенденции в развитии малого и среднего предпринимательства в районе.</w:t>
      </w:r>
    </w:p>
    <w:p w:rsidR="0002019A" w:rsidRPr="003B6DAC" w:rsidRDefault="0002019A" w:rsidP="00020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Развитию малого и среднего предпринимательства в районе препятствуют следующие проблемы: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нестабильная налоговая политика, сложный налоговый бухгалтерский учёт (отчетность);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lastRenderedPageBreak/>
        <w:t xml:space="preserve"> - ограниченный спектр финансовой поддержки субъектов малого и среднего предпринимательства (отсутствие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отсутствие стартового капитала и недостаток знаний для успешного начала собственного бизнеса;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недостаток кадров рабочих специальностей для малого и среднего предпринимательства.</w:t>
      </w:r>
    </w:p>
    <w:p w:rsidR="0002019A" w:rsidRPr="003B6DAC" w:rsidRDefault="0002019A" w:rsidP="00020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 Красногорского муниципального района. Необходим комплексный и последовательный подход, рассчитанный 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финансовая и имущественная поддержка субъектов малого и среднего предпринимательства;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нормативно-правовое и организационное обеспечение развития малого и среднего предпринимательства;</w:t>
      </w:r>
    </w:p>
    <w:p w:rsidR="0002019A" w:rsidRPr="003B6DA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информационная и консультационная поддержка субъектов малого и среднего предпринимательства;</w:t>
      </w:r>
    </w:p>
    <w:p w:rsidR="0002019A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02019A" w:rsidRPr="00A145DC" w:rsidRDefault="0002019A" w:rsidP="0002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Координатором муниципальной программы Красногорского муниципального района на 2014-2018 годы «Развитие малого и среднего предпринимательства» является заместитель главы администрации, курирующий вопросы экономического развития.</w:t>
      </w: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2019A" w:rsidSect="0002019A">
          <w:pgSz w:w="16838" w:h="11906" w:orient="landscape"/>
          <w:pgMar w:top="1701" w:right="851" w:bottom="851" w:left="851" w:header="283" w:footer="283" w:gutter="0"/>
          <w:cols w:space="708"/>
          <w:docGrid w:linePitch="360"/>
        </w:sectPr>
      </w:pPr>
    </w:p>
    <w:p w:rsidR="0002019A" w:rsidRPr="00C57FB6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02019A" w:rsidRPr="00C57FB6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276"/>
        <w:gridCol w:w="992"/>
        <w:gridCol w:w="3544"/>
        <w:gridCol w:w="851"/>
        <w:gridCol w:w="992"/>
        <w:gridCol w:w="709"/>
        <w:gridCol w:w="708"/>
        <w:gridCol w:w="709"/>
        <w:gridCol w:w="709"/>
        <w:gridCol w:w="709"/>
      </w:tblGrid>
      <w:tr w:rsidR="0002019A" w:rsidRPr="00C57FB6" w:rsidTr="0002019A">
        <w:trPr>
          <w:trHeight w:val="9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Задачи,    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направленные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достижение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Планируемый объем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рования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решение данной  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задачи (тыс. 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Количественные  и/или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качественные  целевые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показатели,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ющие  достижение целей и решение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Базовое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чало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лизаци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и)</w:t>
            </w: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по годам         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</w:tr>
      <w:tr w:rsidR="0002019A" w:rsidRPr="00C57FB6" w:rsidTr="0002019A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  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  </w:t>
            </w: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источ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2019A" w:rsidRPr="00C57FB6" w:rsidTr="0002019A">
        <w:trPr>
          <w:trHeight w:val="207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0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производственной и высокотехнологической инфраструктуры для субъектов малого и среднего </w:t>
            </w:r>
          </w:p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Pr="00DA70CA" w:rsidRDefault="007736C1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  <w:r w:rsidR="0002019A" w:rsidRPr="00DA7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Pr="00DA70C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0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1.Темп роста количества субъектов малого и среднего предпринимательства, осуществляющих </w:t>
            </w:r>
          </w:p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08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сфере обрабатывающих производств и технологических инноваций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02019A" w:rsidRPr="00C57FB6" w:rsidTr="0002019A">
        <w:trPr>
          <w:trHeight w:val="141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A70C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A70C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EF08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F08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инфраструктуры поддержки субъектов малого и среднего предпринимательства в области инноваций и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A145D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019A" w:rsidRPr="00C57FB6" w:rsidTr="0002019A">
        <w:trPr>
          <w:trHeight w:val="1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717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17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вклада субъектов малого и среднего предпринимательства в экономику Красногорского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DA70CA" w:rsidRDefault="00DA70C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DA70CA" w:rsidRDefault="00DA70C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5472</w:t>
            </w:r>
          </w:p>
          <w:p w:rsidR="0002019A" w:rsidRPr="00DA70C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DB7B6D" w:rsidRDefault="0002019A" w:rsidP="00020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B26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оборота малых и средних предприятий в общем обороте по полному кругу предприятий района;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26B1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26B1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BA62B1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A62B1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A62B1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26B1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26B1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26B1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B26B1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26,99</w:t>
            </w:r>
          </w:p>
        </w:tc>
      </w:tr>
      <w:tr w:rsidR="0002019A" w:rsidRPr="00C57FB6" w:rsidTr="0002019A">
        <w:trPr>
          <w:trHeight w:val="11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B26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 роста объёма инвестиций в основной капитал малых предприятий</w:t>
            </w:r>
          </w:p>
          <w:p w:rsidR="0002019A" w:rsidRPr="00B26B1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BA62B1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115,5</w:t>
            </w:r>
          </w:p>
        </w:tc>
      </w:tr>
      <w:tr w:rsidR="0002019A" w:rsidRPr="00C57FB6" w:rsidTr="0002019A">
        <w:trPr>
          <w:trHeight w:val="1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F56224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5.Число созданных рабочих мест субъектами малого и среднего предпринимательства, получившими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ind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BA62B1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2019A" w:rsidRPr="00C57FB6" w:rsidTr="0002019A">
        <w:trPr>
          <w:trHeight w:val="1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F56224" w:rsidRDefault="0002019A" w:rsidP="0002019A">
            <w:pPr>
              <w:spacing w:line="240" w:lineRule="auto"/>
              <w:ind w:left="37" w:right="-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DB7B6D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eastAsia="Calibri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BA62B1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DB7B6D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eastAsia="Calibri" w:hAnsi="Times New Roman" w:cs="Times New Roman"/>
                <w:sz w:val="24"/>
                <w:szCs w:val="24"/>
              </w:rPr>
              <w:t>25,15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DB7B6D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eastAsia="Calibri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DB7B6D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eastAsia="Calibri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DB7B6D" w:rsidRDefault="0002019A" w:rsidP="0002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6D">
              <w:rPr>
                <w:rFonts w:ascii="Times New Roman" w:eastAsia="Calibri" w:hAnsi="Times New Roman" w:cs="Times New Roman"/>
                <w:sz w:val="24"/>
                <w:szCs w:val="24"/>
              </w:rPr>
              <w:t>26,75</w:t>
            </w:r>
          </w:p>
        </w:tc>
      </w:tr>
      <w:tr w:rsidR="0002019A" w:rsidRPr="00C57FB6" w:rsidTr="0002019A">
        <w:trPr>
          <w:trHeight w:val="906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F56224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7.Среднемесячная заработная плата работников малых и средних предприятий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F56224" w:rsidRDefault="0002019A" w:rsidP="00020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23892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29326</w:t>
            </w:r>
          </w:p>
        </w:tc>
      </w:tr>
      <w:tr w:rsidR="0002019A" w:rsidRPr="00C57FB6" w:rsidTr="0002019A">
        <w:trPr>
          <w:trHeight w:val="189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8.Количество субъектов малого и среднего предпринимательства (включая индивидуальных предпринимателей) в расчёте на 1 тысячу человек населения</w:t>
            </w:r>
          </w:p>
          <w:p w:rsidR="0002019A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Default="0002019A" w:rsidP="00020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C44E7A">
            <w:pPr>
              <w:spacing w:after="12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34,68</w:t>
            </w:r>
          </w:p>
        </w:tc>
      </w:tr>
      <w:tr w:rsidR="0002019A" w:rsidRPr="00C57FB6" w:rsidTr="0002019A">
        <w:trPr>
          <w:trHeight w:val="57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9.Количество вновь созданных предприятий малого и среднего бизнеса</w:t>
            </w:r>
          </w:p>
          <w:p w:rsidR="0002019A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Default="0002019A" w:rsidP="00020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2019A" w:rsidRPr="00C57FB6" w:rsidTr="0002019A">
        <w:trPr>
          <w:trHeight w:val="57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10.Количесто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Default="0002019A" w:rsidP="00020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2019A" w:rsidRPr="00C57FB6" w:rsidTr="0002019A">
        <w:trPr>
          <w:trHeight w:val="5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57174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7D6B1C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11.Прирост малых и средних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Default="0002019A" w:rsidP="00020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9A" w:rsidRPr="00C44E7A" w:rsidRDefault="0002019A" w:rsidP="000201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</w:tbl>
    <w:p w:rsidR="0002019A" w:rsidRDefault="0002019A" w:rsidP="0002019A">
      <w:pPr>
        <w:tabs>
          <w:tab w:val="left" w:pos="14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019A" w:rsidSect="0002019A">
          <w:pgSz w:w="16838" w:h="11906" w:orient="landscape"/>
          <w:pgMar w:top="1701" w:right="851" w:bottom="851" w:left="851" w:header="283" w:footer="283" w:gutter="0"/>
          <w:cols w:space="708"/>
          <w:docGrid w:linePitch="360"/>
        </w:sectPr>
      </w:pPr>
    </w:p>
    <w:p w:rsidR="0002019A" w:rsidRDefault="0002019A" w:rsidP="0002019A">
      <w:pPr>
        <w:tabs>
          <w:tab w:val="left" w:pos="14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Обоснование финансовых ресурсов, необходимых для реализации мероприятий Программы</w:t>
      </w:r>
    </w:p>
    <w:p w:rsidR="0002019A" w:rsidRDefault="0002019A" w:rsidP="0002019A">
      <w:pPr>
        <w:tabs>
          <w:tab w:val="left" w:pos="14601"/>
        </w:tabs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02019A" w:rsidRPr="000135B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73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4"/>
        <w:gridCol w:w="3644"/>
        <w:gridCol w:w="992"/>
        <w:gridCol w:w="3602"/>
        <w:gridCol w:w="769"/>
        <w:gridCol w:w="709"/>
        <w:gridCol w:w="708"/>
        <w:gridCol w:w="720"/>
        <w:gridCol w:w="724"/>
        <w:gridCol w:w="769"/>
        <w:gridCol w:w="1585"/>
        <w:gridCol w:w="1133"/>
        <w:gridCol w:w="1133"/>
      </w:tblGrid>
      <w:tr w:rsidR="0002019A" w:rsidRPr="00604B19" w:rsidTr="00B70F46">
        <w:trPr>
          <w:gridAfter w:val="2"/>
          <w:wAfter w:w="2266" w:type="dxa"/>
          <w:trHeight w:val="1317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 xml:space="preserve">Наименование   </w:t>
            </w:r>
            <w:r w:rsidRPr="00604B19">
              <w:rPr>
                <w:sz w:val="24"/>
                <w:szCs w:val="24"/>
              </w:rPr>
              <w:br/>
              <w:t xml:space="preserve">мероприятия программы   </w:t>
            </w:r>
            <w:r w:rsidRPr="00604B19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019A" w:rsidRPr="00604B19" w:rsidRDefault="0002019A" w:rsidP="0002019A">
            <w:pPr>
              <w:pStyle w:val="ConsPlusCell"/>
              <w:ind w:left="113" w:right="113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Источ</w:t>
            </w:r>
            <w:r>
              <w:rPr>
                <w:sz w:val="24"/>
                <w:szCs w:val="24"/>
              </w:rPr>
              <w:t>н</w:t>
            </w:r>
            <w:r w:rsidRPr="00604B19">
              <w:rPr>
                <w:sz w:val="24"/>
                <w:szCs w:val="24"/>
              </w:rPr>
              <w:t xml:space="preserve">ик        </w:t>
            </w:r>
            <w:r w:rsidRPr="00604B19">
              <w:rPr>
                <w:sz w:val="24"/>
                <w:szCs w:val="24"/>
              </w:rPr>
              <w:br/>
              <w:t>финан</w:t>
            </w:r>
            <w:r>
              <w:rPr>
                <w:sz w:val="24"/>
                <w:szCs w:val="24"/>
              </w:rPr>
              <w:t>с</w:t>
            </w:r>
            <w:r w:rsidRPr="00604B19">
              <w:rPr>
                <w:sz w:val="24"/>
                <w:szCs w:val="24"/>
              </w:rPr>
              <w:t>ирован</w:t>
            </w:r>
            <w:r>
              <w:rPr>
                <w:sz w:val="24"/>
                <w:szCs w:val="24"/>
              </w:rPr>
              <w:t>и</w:t>
            </w:r>
            <w:r w:rsidRPr="00604B19">
              <w:rPr>
                <w:sz w:val="24"/>
                <w:szCs w:val="24"/>
              </w:rPr>
              <w:t>я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 xml:space="preserve">Расчет необходимых </w:t>
            </w:r>
            <w:r w:rsidRPr="00604B19">
              <w:rPr>
                <w:sz w:val="24"/>
                <w:szCs w:val="24"/>
              </w:rPr>
              <w:br/>
              <w:t>финансовых ресурсов</w:t>
            </w:r>
            <w:r w:rsidRPr="00604B19">
              <w:rPr>
                <w:sz w:val="24"/>
                <w:szCs w:val="24"/>
              </w:rPr>
              <w:br/>
              <w:t xml:space="preserve">на реализацию      </w:t>
            </w:r>
            <w:r w:rsidRPr="00604B1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Общий объем</w:t>
            </w:r>
            <w:r>
              <w:rPr>
                <w:sz w:val="24"/>
                <w:szCs w:val="24"/>
              </w:rPr>
              <w:t xml:space="preserve"> финансовых ресурсов, необходимых </w:t>
            </w:r>
            <w:r w:rsidRPr="00604B19">
              <w:rPr>
                <w:sz w:val="24"/>
                <w:szCs w:val="24"/>
              </w:rPr>
              <w:t xml:space="preserve">для реализации          </w:t>
            </w:r>
            <w:r w:rsidRPr="00604B19">
              <w:rPr>
                <w:sz w:val="24"/>
                <w:szCs w:val="24"/>
              </w:rPr>
              <w:br/>
              <w:t>мероприятия, в том числе</w:t>
            </w:r>
            <w:r w:rsidRPr="00604B19">
              <w:rPr>
                <w:sz w:val="24"/>
                <w:szCs w:val="24"/>
              </w:rPr>
              <w:br/>
              <w:t>по годам (тыс. руб.)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pStyle w:val="ConsPlusCell"/>
              <w:ind w:right="-47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Эксплуа</w:t>
            </w:r>
            <w:r>
              <w:rPr>
                <w:sz w:val="24"/>
                <w:szCs w:val="24"/>
              </w:rPr>
              <w:t>т</w:t>
            </w:r>
            <w:r w:rsidRPr="00604B19">
              <w:rPr>
                <w:sz w:val="24"/>
                <w:szCs w:val="24"/>
              </w:rPr>
              <w:t xml:space="preserve">ационные      </w:t>
            </w:r>
            <w:r w:rsidRPr="00604B19">
              <w:rPr>
                <w:sz w:val="24"/>
                <w:szCs w:val="24"/>
              </w:rPr>
              <w:br/>
              <w:t>расходы, возникаю</w:t>
            </w:r>
            <w:r>
              <w:rPr>
                <w:sz w:val="24"/>
                <w:szCs w:val="24"/>
              </w:rPr>
              <w:t xml:space="preserve">щие в </w:t>
            </w:r>
            <w:r w:rsidRPr="00604B19">
              <w:rPr>
                <w:sz w:val="24"/>
                <w:szCs w:val="24"/>
              </w:rPr>
              <w:t>резуль</w:t>
            </w:r>
            <w:r>
              <w:rPr>
                <w:sz w:val="24"/>
                <w:szCs w:val="24"/>
              </w:rPr>
              <w:t>т</w:t>
            </w:r>
            <w:r w:rsidRPr="00604B19">
              <w:rPr>
                <w:sz w:val="24"/>
                <w:szCs w:val="24"/>
              </w:rPr>
              <w:t>ате реализа</w:t>
            </w:r>
            <w:r>
              <w:rPr>
                <w:sz w:val="24"/>
                <w:szCs w:val="24"/>
              </w:rPr>
              <w:t xml:space="preserve">ции </w:t>
            </w:r>
            <w:r w:rsidRPr="00604B19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п</w:t>
            </w:r>
            <w:r w:rsidRPr="00604B19">
              <w:rPr>
                <w:sz w:val="24"/>
                <w:szCs w:val="24"/>
              </w:rPr>
              <w:t>риятий</w:t>
            </w:r>
          </w:p>
          <w:p w:rsidR="0002019A" w:rsidRPr="00604B19" w:rsidRDefault="0002019A" w:rsidP="0002019A">
            <w:pPr>
              <w:pStyle w:val="ConsPlusCell"/>
              <w:ind w:right="-47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659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2016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604B19">
              <w:rPr>
                <w:sz w:val="24"/>
                <w:szCs w:val="24"/>
              </w:rPr>
              <w:t>2018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2212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инфраструктуру поддержки малого и среднего предпринимательства на возмещение затрат, связанных с укреплением материально-технической базы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F43F3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затрат, но не более 2</w:t>
            </w: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2212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на конкурсной основе 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 на возмещение зат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 организациям, образующим инфр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аструктуру поддержки субъектов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 и предоставляющим в аренду помещения и рабочие места субъектам МСП за плату, размер которой ниже установленной для нежилых помещений, находящихся в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затрат, но не более 10</w:t>
            </w: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1650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конкурсной основе на развитие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бизнес-инкубаторов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технопарков (включается в мероприятия Программы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основании конкурсного отбора)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затрат, но не более 3</w:t>
            </w: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организациям, образующим инфраструктуру поддержки субъектов МСП на возмещение затрат, связанных с  ремонтом помещ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ений, предоставленных в аренду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BD5B1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5B1A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ремонтных работ запланированы на основании проектно-сметной документации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B70F4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  <w:r w:rsidR="007268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8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126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1.8.1.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Чемпионата Красногорского муниципального района - отборочного тура Чемпионата Московской области по парикмахерскому искусству, декоративной косметике и маникюру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Расчёт произведён экспертным методом.</w:t>
            </w:r>
          </w:p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С=</w:t>
            </w:r>
            <w:proofErr w:type="spellStart"/>
            <w:r w:rsidRPr="00BD5B1A">
              <w:rPr>
                <w:sz w:val="24"/>
                <w:szCs w:val="24"/>
              </w:rPr>
              <w:t>НхМхПст</w:t>
            </w:r>
            <w:proofErr w:type="spellEnd"/>
            <w:r w:rsidRPr="00BD5B1A">
              <w:rPr>
                <w:sz w:val="24"/>
                <w:szCs w:val="24"/>
              </w:rPr>
              <w:t xml:space="preserve">, </w:t>
            </w:r>
          </w:p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где: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B1A">
              <w:rPr>
                <w:rFonts w:ascii="Times New Roman" w:hAnsi="Times New Roman" w:cs="Times New Roman"/>
                <w:sz w:val="24"/>
                <w:szCs w:val="24"/>
              </w:rPr>
              <w:t xml:space="preserve">Н-кол-во номинаций; М-кол-во призовых мест; </w:t>
            </w:r>
            <w:proofErr w:type="spellStart"/>
            <w:r w:rsidRPr="00BD5B1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BD5B1A">
              <w:rPr>
                <w:rFonts w:ascii="Times New Roman" w:hAnsi="Times New Roman" w:cs="Times New Roman"/>
                <w:sz w:val="24"/>
                <w:szCs w:val="24"/>
              </w:rPr>
              <w:t>-стоимость участия одного призё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(10500 руб.), но не более 30</w:t>
            </w:r>
            <w:r w:rsidRPr="00BD5B1A">
              <w:rPr>
                <w:rFonts w:ascii="Times New Roman" w:hAnsi="Times New Roman" w:cs="Times New Roman"/>
                <w:sz w:val="24"/>
                <w:szCs w:val="24"/>
              </w:rPr>
              <w:t>0 тыс. руб. на 1-ну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04B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699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726806" w:rsidP="0072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hAnsi="Times New Roman" w:cs="Times New Roman"/>
                <w:sz w:val="24"/>
                <w:szCs w:val="24"/>
              </w:rPr>
              <w:t xml:space="preserve">1.1.8.2. Предоставление субсидии некоммерческой организации для </w:t>
            </w: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</w:t>
            </w:r>
            <w:r w:rsidRPr="00864D7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профессионального мастерства Красногорского муниципального района Московской области по парикмахерскому искусству и декоративной косметике – полуфинала 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независимого 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Первенства парикмахеров и стилистов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Расчёт произведён экспертным методом.</w:t>
            </w:r>
          </w:p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С=</w:t>
            </w:r>
            <w:proofErr w:type="spellStart"/>
            <w:r w:rsidRPr="00BD5B1A">
              <w:rPr>
                <w:sz w:val="24"/>
                <w:szCs w:val="24"/>
              </w:rPr>
              <w:t>НхМхПст</w:t>
            </w:r>
            <w:proofErr w:type="spellEnd"/>
            <w:r w:rsidRPr="00BD5B1A">
              <w:rPr>
                <w:sz w:val="24"/>
                <w:szCs w:val="24"/>
              </w:rPr>
              <w:t xml:space="preserve">, </w:t>
            </w:r>
          </w:p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где:</w:t>
            </w:r>
          </w:p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 xml:space="preserve">Н-кол-во номинаций; М-кол-во призовых мест; </w:t>
            </w:r>
            <w:proofErr w:type="spellStart"/>
            <w:r w:rsidRPr="00BD5B1A">
              <w:rPr>
                <w:sz w:val="24"/>
                <w:szCs w:val="24"/>
              </w:rPr>
              <w:t>Пст</w:t>
            </w:r>
            <w:proofErr w:type="spellEnd"/>
            <w:r w:rsidRPr="00BD5B1A">
              <w:rPr>
                <w:sz w:val="24"/>
                <w:szCs w:val="24"/>
              </w:rPr>
              <w:t>-стоимость участия одного призё</w:t>
            </w:r>
            <w:r>
              <w:rPr>
                <w:sz w:val="24"/>
                <w:szCs w:val="24"/>
              </w:rPr>
              <w:t>ра (10500 руб.), но не более 30</w:t>
            </w:r>
            <w:r w:rsidRPr="00BD5B1A">
              <w:rPr>
                <w:sz w:val="24"/>
                <w:szCs w:val="24"/>
              </w:rPr>
              <w:t>0 тыс. руб. на 1-ну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143C2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2019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2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B70F4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организациям, образую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инфраструктуру поддержки МСП, на возмещение затрат по обеспечению участия субъектов МСП района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конкурсах Красногорского муниципального района, Московской области, Российской Федерации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произведён экспертным методом.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субсидии: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С=(К х (Т+Ф))+</w:t>
            </w: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К-кол-во участников;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Т-стоимость тренингов;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Ф-стоимость формы;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нспортные расходы, но не более 4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тыс. руб. на 1-ну организацию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02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2019A"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72680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2019A"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3E7405" w:rsidRDefault="0002019A" w:rsidP="000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некоммерческой организации для проведения обучения и переподготовки должностных лиц субъектов МСП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Расчёт произведён экспертным методом.</w:t>
            </w:r>
          </w:p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С=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BD5B1A">
              <w:rPr>
                <w:sz w:val="24"/>
                <w:szCs w:val="24"/>
              </w:rPr>
              <w:t>хПст</w:t>
            </w:r>
            <w:proofErr w:type="spellEnd"/>
            <w:r w:rsidRPr="00BD5B1A">
              <w:rPr>
                <w:sz w:val="24"/>
                <w:szCs w:val="24"/>
              </w:rPr>
              <w:t xml:space="preserve">, </w:t>
            </w:r>
          </w:p>
          <w:p w:rsidR="0002019A" w:rsidRPr="00BD5B1A" w:rsidRDefault="0002019A" w:rsidP="0002019A">
            <w:pPr>
              <w:pStyle w:val="ConsPlusCell"/>
              <w:rPr>
                <w:sz w:val="24"/>
                <w:szCs w:val="24"/>
              </w:rPr>
            </w:pPr>
            <w:r w:rsidRPr="00BD5B1A">
              <w:rPr>
                <w:sz w:val="24"/>
                <w:szCs w:val="24"/>
              </w:rPr>
              <w:t>где: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К-кол-во обучаемых</w:t>
            </w:r>
            <w:r w:rsidRPr="00BD5B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-стоимость обучения одного лица (3000 руб.), но не более 10</w:t>
            </w:r>
            <w:r w:rsidRPr="00BD5B1A">
              <w:rPr>
                <w:rFonts w:ascii="Times New Roman" w:hAnsi="Times New Roman" w:cs="Times New Roman"/>
                <w:sz w:val="24"/>
                <w:szCs w:val="24"/>
              </w:rPr>
              <w:t>0 тыс. руб. на 1-ну организацию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1.1.12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сидий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 образующим инфр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аструктуру поддержки субъектов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возмещение затр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разработкой проектно-сметной документации, выполнением ремонтно-строительных работ, приобретением строительных материалов с целью увеличения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рабочих мест для субъектов МСП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F43F3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затрат, но не более 9</w:t>
            </w:r>
            <w:r w:rsidRPr="00CF43F3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1.1.13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0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частичную компенсацию затрат по</w:t>
            </w:r>
            <w:r w:rsidRPr="003E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 выпуску информационно-рекламного каталога продукции и услуг субъектов МСП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04D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заявкой</w:t>
            </w:r>
            <w:r w:rsidRPr="006D404D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затрат,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</w:t>
            </w:r>
            <w:r w:rsidRPr="006D404D">
              <w:rPr>
                <w:rFonts w:ascii="Times New Roman" w:hAnsi="Times New Roman" w:cs="Times New Roman"/>
                <w:sz w:val="24"/>
                <w:szCs w:val="24"/>
              </w:rPr>
              <w:t>0 тыс. руб. на одну организацию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0201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переподготовки предпринимателей,  повышения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кадров для субъектов МСП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складывается из следующих расходов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СхЧ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Р-расходы всего;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С-стоимость одной программы обучения;</w:t>
            </w:r>
          </w:p>
          <w:p w:rsidR="0002019A" w:rsidRPr="00BB1E47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Ч-количество человек, прошедших обучение.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переподготовки предпринимателей,  повышения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кадров для субъектов МСП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складывается из следующих расходов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СхЧ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Р-расходы всего;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С-стоимость одной программы обучения;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Ч-количество человек, прошедших обучение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845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 конкурсной основе субсидии субъектам малого и среднего предпринимательства на возмещение затрат, связанных с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международных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машиностроения и автомобилестроения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33774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затрат, но не более 5</w:t>
            </w: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562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 конкурсной основе субсидии на частичную компенсацию затрат индивидуальным предпринимателям или юридическим лицам,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Федерации, затрат на реализацию проектов по созданию дошкольных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произведён экспертным методом.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=Ср х Км х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 - содержание клиента (ребёнок, пенсионер и т. д.) в месяц; Км - количество месяцев (1 год);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клиентов, но не более 60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 на 1-ну организацию</w:t>
            </w:r>
            <w:proofErr w:type="gramEnd"/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562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3D294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F94F8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F94F8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F94F8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F94F8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1167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конкурсной основе субсидий субъектам малого и среднего 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на возмещение затрат, связанных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социального предпринимательства (детское дошкольное воспитание, спортивно-оздоровительная деятельность, медицинская деятельность, жилищное строительство, сфера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(включается в мероприятия Программы на основании конкурсного отбора)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произведён экспертным методом.</w:t>
            </w:r>
          </w:p>
          <w:p w:rsidR="0002019A" w:rsidRPr="0033774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=Ср х Км х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 - содержание клиента (ребёнок, пенсионер и т. д.) в месяц; Км - количество месяцев (1 год);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клиентов, но не более 50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 на 1-ну организацию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1254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33774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44E7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7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33774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E1BB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B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E1BB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2.1.8.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E02E0E" w:rsidRDefault="0002019A" w:rsidP="00020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конкурсной основе субсидии субъектам МСП на возмещение затрат, связанных с производством продовольственных товаров первой необходимости, имеющих стратегическое значение в вопросах продовольственной безопасности.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AB2BB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субсидии по формуле:</w:t>
            </w:r>
          </w:p>
          <w:p w:rsidR="0002019A" w:rsidRPr="00AB2BB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С=Э+В+Г+К, где:</w:t>
            </w:r>
          </w:p>
          <w:p w:rsidR="0002019A" w:rsidRPr="00AB2BB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- затраты на электроэнергию;</w:t>
            </w:r>
          </w:p>
          <w:p w:rsidR="0002019A" w:rsidRPr="00AB2BB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затраты на водоснабжение;</w:t>
            </w:r>
          </w:p>
          <w:p w:rsidR="0002019A" w:rsidRPr="00AB2BB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затраты на поставку природного газа;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затраты на сырьё, но не более 4000 тыс. рублей на одну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субсидии на частичную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уплату процентов по кредитам, привлечённым в российских кредитных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затрат, но не более 5</w:t>
            </w: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6D5AF5"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E1BB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E1BB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E1BB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E1BB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E1BB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3D294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795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3D294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143C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D5AF5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864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субсидии на частичную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уплату первого взноса (аванса) при заключении договора лизинга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затрат, но не более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B2BBF" w:rsidRDefault="0002019A" w:rsidP="00020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821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3D294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AB2BBF" w:rsidRDefault="0002019A" w:rsidP="00020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3D2942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rPr>
                <w:sz w:val="24"/>
                <w:szCs w:val="24"/>
              </w:rPr>
            </w:pPr>
          </w:p>
        </w:tc>
      </w:tr>
      <w:tr w:rsidR="0002019A" w:rsidRPr="00604B19" w:rsidTr="00B70F46">
        <w:trPr>
          <w:gridAfter w:val="2"/>
          <w:wAfter w:w="2266" w:type="dxa"/>
          <w:trHeight w:val="845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2.1.11.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1632A5" w:rsidRDefault="0002019A" w:rsidP="000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субсидии на частичную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 xml:space="preserve">Расчёт субсидий осуществляется в соответствии с заявками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затрат, но не более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7746">
              <w:rPr>
                <w:rFonts w:ascii="Times New Roman" w:hAnsi="Times New Roman" w:cs="Times New Roman"/>
                <w:sz w:val="24"/>
                <w:szCs w:val="24"/>
              </w:rPr>
              <w:t>00 тыс. руб. на одну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CE1BB6" w:rsidRPr="00604B19" w:rsidTr="00B70F46">
        <w:trPr>
          <w:gridAfter w:val="2"/>
          <w:wAfter w:w="2266" w:type="dxa"/>
          <w:trHeight w:val="844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BB6" w:rsidRPr="003D2942" w:rsidRDefault="00CE1BB6" w:rsidP="000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44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053B5A" w:rsidRDefault="00CE1BB6" w:rsidP="0044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053B5A" w:rsidRDefault="00CE1BB6" w:rsidP="0044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rPr>
                <w:sz w:val="24"/>
                <w:szCs w:val="24"/>
              </w:rPr>
            </w:pPr>
          </w:p>
        </w:tc>
      </w:tr>
      <w:tr w:rsidR="00CE1BB6" w:rsidRPr="00604B19" w:rsidTr="00B70F46">
        <w:trPr>
          <w:trHeight w:val="1125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3D2942" w:rsidRDefault="00CE1BB6" w:rsidP="000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44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053B5A" w:rsidRDefault="00CE1BB6" w:rsidP="0044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053B5A" w:rsidRDefault="00CE1BB6" w:rsidP="0044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CE1BB6" w:rsidRPr="00604B19" w:rsidTr="00B70F46">
        <w:trPr>
          <w:gridAfter w:val="2"/>
          <w:wAfter w:w="2266" w:type="dxa"/>
          <w:trHeight w:val="1304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зарегистрированным в текущем году на возмещение затрат по арендной плате площадей, арендованных в технопарках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субсидий осуществляется в соответствии с заявками на возмещение затрат, но не более 200 тыс. рублей на одну организацию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E1BB6" w:rsidRPr="00604B19" w:rsidTr="00B70F46">
        <w:trPr>
          <w:gridAfter w:val="2"/>
          <w:wAfter w:w="2266" w:type="dxa"/>
          <w:trHeight w:val="1304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субсидии некоммерческой организации для организации и проведения мероприятий, посвященных Дню предпринимателя</w:t>
            </w:r>
          </w:p>
          <w:p w:rsidR="00CE1BB6" w:rsidRPr="001772D7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произведён экспертным методом. Участие одного предпринимателя в празднике обходиться в 1700 руб.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E1BB6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 организации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консультационных услуг субъектам МСП </w:t>
            </w:r>
          </w:p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складывается из следующих расходов </w:t>
            </w:r>
          </w:p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СхЧ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Р-расходы всего;</w:t>
            </w:r>
          </w:p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С-стоимость одной 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CE1BB6" w:rsidRPr="001772D7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Ч-количество человек, получивших консультацию.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DA70C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1BB6"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Pr="00604B1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E1BB6" w:rsidRPr="00604B19" w:rsidTr="00B70F46">
        <w:trPr>
          <w:gridAfter w:val="2"/>
          <w:wAfter w:w="2266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2.3.4.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некоммерческой организации для подготовки и создания видеоматериалов о субъектах МСП, имеющих положительный опыт создания и развития собственного бизнеса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складывается из следующих расходов </w:t>
            </w:r>
          </w:p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СхЗ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Р-расходы всего;</w:t>
            </w:r>
          </w:p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С-стоимость одного видеоролика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З-количество заявок на производство видеоролика</w:t>
            </w:r>
          </w:p>
          <w:p w:rsidR="00CE1BB6" w:rsidRPr="009C4EC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B6" w:rsidRPr="00604B19" w:rsidRDefault="00CE1BB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E7A" w:rsidRDefault="00C44E7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AC296B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02019A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9A" w:rsidRPr="00E13C2B" w:rsidRDefault="0002019A" w:rsidP="00020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138"/>
        <w:gridCol w:w="2946"/>
        <w:gridCol w:w="154"/>
        <w:gridCol w:w="1540"/>
        <w:gridCol w:w="160"/>
        <w:gridCol w:w="832"/>
        <w:gridCol w:w="162"/>
        <w:gridCol w:w="690"/>
        <w:gridCol w:w="1281"/>
        <w:gridCol w:w="855"/>
        <w:gridCol w:w="855"/>
        <w:gridCol w:w="17"/>
        <w:gridCol w:w="13"/>
        <w:gridCol w:w="825"/>
        <w:gridCol w:w="13"/>
        <w:gridCol w:w="846"/>
        <w:gridCol w:w="855"/>
        <w:gridCol w:w="15"/>
        <w:gridCol w:w="30"/>
        <w:gridCol w:w="825"/>
        <w:gridCol w:w="1138"/>
        <w:gridCol w:w="859"/>
      </w:tblGrid>
      <w:tr w:rsidR="0002019A" w:rsidRPr="00604B19" w:rsidTr="00B06DBD">
        <w:trPr>
          <w:gridAfter w:val="1"/>
          <w:wAfter w:w="859" w:type="dxa"/>
          <w:trHeight w:val="320"/>
          <w:tblCellSpacing w:w="5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дартных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дур,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ющих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ятия, с указанием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предельных 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сроков их  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финан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ирован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ения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меро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риятия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ансиров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ания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риятия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текущем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вом году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(тыс.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руб.)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 по годам 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мероприятия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019A" w:rsidRPr="00604B19" w:rsidTr="00B06DBD">
        <w:trPr>
          <w:gridAfter w:val="1"/>
          <w:wAfter w:w="859" w:type="dxa"/>
          <w:trHeight w:val="1280"/>
          <w:tblCellSpacing w:w="5" w:type="nil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02019A">
        <w:trPr>
          <w:gridAfter w:val="1"/>
          <w:wAfter w:w="859" w:type="dxa"/>
          <w:cantSplit/>
          <w:trHeight w:val="455"/>
          <w:tblCellSpacing w:w="5" w:type="nil"/>
        </w:trPr>
        <w:tc>
          <w:tcPr>
            <w:tcW w:w="1488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D" w:rsidRPr="00294444" w:rsidRDefault="0002019A" w:rsidP="00FC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5F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Задача 1. </w:t>
            </w:r>
            <w:r w:rsidR="00FC2F1D" w:rsidRPr="002944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высокотехнологической инфраструктуры для субъектов малого и среднего предпринимательства.</w:t>
            </w:r>
          </w:p>
          <w:p w:rsidR="0002019A" w:rsidRPr="00F95F97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019A" w:rsidRPr="00604B19" w:rsidTr="000C6FCD">
        <w:trPr>
          <w:gridAfter w:val="1"/>
          <w:wAfter w:w="859" w:type="dxa"/>
          <w:cantSplit/>
          <w:trHeight w:val="1761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B22646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226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 обеспечение условий для деятельно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организаций, образу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щих инфраструктуру поддержки </w:t>
            </w: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19A" w:rsidRPr="00CF66F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F66F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6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CF66FF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6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0C6FCD" w:rsidRDefault="0002019A" w:rsidP="000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6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D2730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273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02019A" w:rsidRPr="00D273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D2730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  <w:r w:rsidR="00020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D2730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  <w:r w:rsidR="0002019A" w:rsidRPr="00D27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9A" w:rsidRPr="00604B19" w:rsidRDefault="00D27302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2019A" w:rsidRPr="000C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2019A" w:rsidRPr="00604B19" w:rsidTr="00B06DBD">
        <w:trPr>
          <w:gridAfter w:val="1"/>
          <w:wAfter w:w="859" w:type="dxa"/>
          <w:trHeight w:val="983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и развития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низаций,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образующих инфраструктуру поддержки субъектов малого и среднего предпринимательства (далее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МСП)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различных мероприятий, направленных на обеспечение данного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0C6FCD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ческого и территориального развития</w:t>
            </w:r>
          </w:p>
        </w:tc>
      </w:tr>
      <w:tr w:rsidR="0002019A" w:rsidRPr="00604B19" w:rsidTr="00B06DBD">
        <w:trPr>
          <w:gridAfter w:val="1"/>
          <w:wAfter w:w="859" w:type="dxa"/>
          <w:trHeight w:val="2184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инфраструктуру поддержки малого и среднего предпринимательства на возмещение затрат, связанных с укреплением материально-технической базы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ставлении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субсидии; 2.Проведение отбора заявок на предоставление субсидии;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CC338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  <w:r w:rsidR="0002019A"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и территориального развития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0C6FCD">
        <w:trPr>
          <w:gridAfter w:val="1"/>
          <w:wAfter w:w="859" w:type="dxa"/>
          <w:trHeight w:val="278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на конкурсной основе 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 на возмещение зат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 организациям, образующим инфраструктуру поддержки субъектов  МСП и предоставляющим в аренду помещения и рабочие места субъектам МСП за плату, размер которой ниже установленной для нежилых помещений, находящихся в муниципальной собственности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конкурсе; 2.Проведение конкурсного отбора;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CC338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7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</w:p>
        </w:tc>
      </w:tr>
      <w:tr w:rsidR="0002019A" w:rsidRPr="00604B19" w:rsidTr="00B06DBD">
        <w:trPr>
          <w:gridAfter w:val="1"/>
          <w:wAfter w:w="859" w:type="dxa"/>
          <w:trHeight w:val="2184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конкурсной основе на развитие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бизнес-инкубаторов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технопарков (включается в мероприятия Программы на основании конкурсного отбора)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конкурсе; 2.Проведение конкурсного отбора;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C6FCD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DD" w:rsidRPr="00E35629" w:rsidRDefault="0002019A" w:rsidP="00C1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</w:p>
          <w:p w:rsidR="0002019A" w:rsidRPr="00E3562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06DBD">
        <w:trPr>
          <w:gridAfter w:val="1"/>
          <w:wAfter w:w="859" w:type="dxa"/>
          <w:trHeight w:val="2184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организациям, образующим инфраструктуру поддержки субъектов МСП на возмещение затрат, связанных с  ремонтом помещений, предоставленных в аренду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тавлении субсидии; 2.Проведение отбора заявок на предоставление субсидии;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B70F4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850</w:t>
            </w:r>
            <w:r w:rsidR="0002019A"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44717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C129DD"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9A" w:rsidRPr="00604B19" w:rsidTr="00B06DBD">
        <w:trPr>
          <w:gridAfter w:val="1"/>
          <w:wAfter w:w="859" w:type="dxa"/>
          <w:trHeight w:val="46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выделении некоммерческому парт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ерству (далее – НП) «Красногорская палата ремесел» помещения  под офис и постоянно действующую выставку-продажу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1.Принятие реше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 о выделении помещения;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договора на предоставление муниципальной площади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C129DD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земельно-имущественных 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земельно-имущественных отношений</w:t>
            </w:r>
          </w:p>
        </w:tc>
      </w:tr>
      <w:tr w:rsidR="0002019A" w:rsidRPr="00604B19" w:rsidTr="00B06DBD">
        <w:trPr>
          <w:gridAfter w:val="1"/>
          <w:wAfter w:w="859" w:type="dxa"/>
          <w:trHeight w:val="46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выделении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по поддержке малого бизнеса и 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предпринимателей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Павшинской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Поймы «Солидарность» помещения под офис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1.Принятие реше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 о выделении помещения;</w:t>
            </w:r>
          </w:p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договора на предоставление муниципальной площади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C129DD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земельно-имущественных 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9A" w:rsidRPr="00604B19" w:rsidRDefault="0002019A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земельно-имущественных отношений</w:t>
            </w:r>
          </w:p>
        </w:tc>
      </w:tr>
      <w:tr w:rsidR="00770BD0" w:rsidRPr="00604B19" w:rsidTr="00B06DBD">
        <w:trPr>
          <w:gridAfter w:val="1"/>
          <w:wAfter w:w="859" w:type="dxa"/>
          <w:trHeight w:val="2520"/>
          <w:tblCellSpacing w:w="5" w:type="nil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B771F4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B771F4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1.1.8.1. Организация Чемпионата Красногорского муниципального района - отборочного тура Чемпионата Московской области по парикмахерскому искусству,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коративной косметике и маникюру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1.Заключение договоров на проведение Чемпионата;</w:t>
            </w:r>
          </w:p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2.Оплата счетов по договорам.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 w:rsidRPr="00864D7F">
              <w:rPr>
                <w:sz w:val="24"/>
                <w:szCs w:val="24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управление, управление экономического и территориального развития</w:t>
            </w:r>
          </w:p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BD0" w:rsidRPr="00604B19" w:rsidTr="00065693">
        <w:trPr>
          <w:gridAfter w:val="1"/>
          <w:wAfter w:w="859" w:type="dxa"/>
          <w:trHeight w:val="557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BD0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4D7F">
              <w:rPr>
                <w:rFonts w:ascii="Times New Roman" w:hAnsi="Times New Roman" w:cs="Times New Roman"/>
                <w:sz w:val="24"/>
                <w:szCs w:val="24"/>
              </w:rPr>
              <w:t xml:space="preserve">1.1.8.2. Предоставление субсидии некоммерческой организации для </w:t>
            </w: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</w:t>
            </w:r>
            <w:r w:rsidRPr="00864D7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профессионального мастерства Красногорского муниципального района Московской области по парикмахерскому искусству и декоративной косметике – полуфинала 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независимого Первенства парикмахеров и стилистов России.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предоставлении субсидии;</w:t>
            </w:r>
          </w:p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2.Заключение соглашения на предоставление субсидии </w:t>
            </w:r>
          </w:p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065693" w:rsidP="000656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0BD0">
              <w:rPr>
                <w:sz w:val="24"/>
                <w:szCs w:val="24"/>
              </w:rPr>
              <w:t>0</w:t>
            </w:r>
            <w:r w:rsidR="00770BD0" w:rsidRPr="00864D7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065693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BD0"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6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BD0" w:rsidRPr="00864D7F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46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организациям, образующим инфраструктуру поддержки МСП, на возмещение затрат по обеспечению участия субъектов МСП района в профессиональных конкурсах Красногорского муниципального района, Московской области, Российской Федерации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порядка о предоставлении субсидии; 2.Проведение отбора заявок на предоставление субсидии; </w:t>
            </w:r>
          </w:p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065693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7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07BF"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065693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07BF"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управление, управление экономического и территориального развития</w:t>
            </w:r>
          </w:p>
          <w:p w:rsidR="00D707BF" w:rsidRPr="00864D7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46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E7405" w:rsidRDefault="00D707BF" w:rsidP="000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некоммерческой организации для проведения обучения и переподготовки должностных лиц субъектов МСП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предоставлении субсидии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соглашения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D8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</w:p>
        </w:tc>
      </w:tr>
      <w:tr w:rsidR="00D707BF" w:rsidRPr="00604B19" w:rsidTr="00B06DBD">
        <w:trPr>
          <w:gridAfter w:val="1"/>
          <w:wAfter w:w="859" w:type="dxa"/>
          <w:trHeight w:val="46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по мероприятию «Предоставление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финансовой поддержке субъектов малого и среднего предпринимательства и организаций, образующих инфраструктуру поддержки и развития малого среднего предпринимательства» государственной программы «Предпринимательство Подмосковья»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83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1.1.12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сидий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 образующим инфр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аструктуру поддержки субъектов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возмещение затр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разработкой проектно-сметной документации, выполнением ремонтно-строительных работ, приобретением строительных материалов с целью увеличения количества рабочих мест для субъектов МСП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конкурсе; 2.Проведение конкурсного отбора;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346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1.1.13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0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частичную компенсацию затрат по</w:t>
            </w:r>
            <w:r w:rsidRPr="003E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 выпуску информационно-рекламного каталога продукции и услуг субъектов МСП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предоставлении субсидии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соглашения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FC2F1D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707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3884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оддержки 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организациям, образующим инфраструктуру поддержки субъектов МСП в виде передачи во владение и (или) пользование на новый срок муниципальных нежилых помещений, находящихся 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непрерывном 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владении и (или) 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возникшем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 xml:space="preserve"> до 01 июля 2013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1.Подача заявок;</w:t>
            </w:r>
          </w:p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2.Рассмотрение заявок;</w:t>
            </w:r>
          </w:p>
          <w:p w:rsidR="00D707BF" w:rsidRDefault="00D707BF" w:rsidP="000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Выпуск приказа о предоставлении преференции;</w:t>
            </w:r>
          </w:p>
          <w:p w:rsidR="00D707BF" w:rsidRPr="009039BC" w:rsidRDefault="00D707BF" w:rsidP="000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4.Заключение договора аренды.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земельно-имущественных 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земельно-имущественных отношений</w:t>
            </w:r>
          </w:p>
        </w:tc>
      </w:tr>
      <w:tr w:rsidR="00D707BF" w:rsidRPr="00604B19" w:rsidTr="00B06DBD">
        <w:trPr>
          <w:gridAfter w:val="1"/>
          <w:wAfter w:w="859" w:type="dxa"/>
          <w:trHeight w:val="208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31A1B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субъектов малого и среднего предпринима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тельства в области подготовки, </w:t>
            </w: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переподготовки  и повышения квалификации кадров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31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переподготовки предпринимателей,  повышения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кадров для субъектов МСП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1.Заключение 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говоров </w:t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обучение предпринимателей;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2.Оплата счетов по договорам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B0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D707BF" w:rsidRPr="00604B19" w:rsidRDefault="00D707BF" w:rsidP="00B0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31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переподготовки предпринимателей,  повышения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кадров для субъектов МСП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1.Заключение договоров </w:t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обучение предпринимателей;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2.Оплата счетов по договорам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770BD0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  <w:r w:rsidR="00D707BF"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E3562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</w:tc>
      </w:tr>
      <w:tr w:rsidR="00D707BF" w:rsidRPr="009039BC" w:rsidTr="003D26AD">
        <w:trPr>
          <w:gridAfter w:val="1"/>
          <w:wAfter w:w="859" w:type="dxa"/>
          <w:trHeight w:val="573"/>
          <w:tblCellSpacing w:w="5" w:type="nil"/>
        </w:trPr>
        <w:tc>
          <w:tcPr>
            <w:tcW w:w="1488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FC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="00FC2F1D" w:rsidRPr="00C131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Увеличение доли оборота малых и средних предприятий в общем обороте по полному кругу предприятий Красногорского муниципального района</w:t>
            </w:r>
            <w:r w:rsidR="00FC2F1D" w:rsidRPr="00B16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707BF" w:rsidRPr="009039BC" w:rsidTr="00B06DBD">
        <w:trPr>
          <w:gridAfter w:val="1"/>
          <w:wAfter w:w="859" w:type="dxa"/>
          <w:trHeight w:val="573"/>
          <w:tblCellSpacing w:w="5" w:type="nil"/>
        </w:trPr>
        <w:tc>
          <w:tcPr>
            <w:tcW w:w="85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16C2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07BF" w:rsidRPr="009039BC" w:rsidTr="00B06DBD">
        <w:trPr>
          <w:gridAfter w:val="1"/>
          <w:wAfter w:w="859" w:type="dxa"/>
          <w:trHeight w:val="573"/>
          <w:tblCellSpacing w:w="5" w:type="nil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 –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290</w:t>
            </w: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390</w:t>
            </w: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410</w:t>
            </w: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9039BC" w:rsidTr="00B06DBD">
        <w:trPr>
          <w:gridAfter w:val="1"/>
          <w:wAfter w:w="859" w:type="dxa"/>
          <w:trHeight w:val="450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1244,8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2772E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2C2C9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794,8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126E3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126E3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126E3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9039BC" w:rsidTr="00B06DBD">
        <w:trPr>
          <w:gridAfter w:val="1"/>
          <w:wAfter w:w="859" w:type="dxa"/>
          <w:trHeight w:val="465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4227,2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2C2C9A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3177,2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126E3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126E3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126E3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9039BC" w:rsidTr="00B06DBD">
        <w:trPr>
          <w:gridAfter w:val="1"/>
          <w:wAfter w:w="859" w:type="dxa"/>
          <w:trHeight w:val="226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помещений, арендуемых субъектами малого и среднего предпринимательства по преимущественному праву в порядке,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предусмотренном Федеральным законом от 22.07.2008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159-ФЗ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1.Подача заявок;</w:t>
            </w:r>
          </w:p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2.Рассмотрение заявок;</w:t>
            </w:r>
          </w:p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3.Проведение независимой экспертизы;</w:t>
            </w:r>
          </w:p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4.Заключение договора.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земельно-имущественных 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земельно-имущественных отношений</w:t>
            </w:r>
          </w:p>
        </w:tc>
      </w:tr>
      <w:tr w:rsidR="00D707BF" w:rsidRPr="009039BC" w:rsidTr="00B06DBD">
        <w:trPr>
          <w:gridAfter w:val="1"/>
          <w:wAfter w:w="859" w:type="dxa"/>
          <w:trHeight w:val="42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оддержки субъектам МСП, 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 xml:space="preserve">в виде передачи во владение и (или) пользование на новый срок муниципальных нежилых помещений, находящихся 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непрерывном 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владении и (или) 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возникшем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 xml:space="preserve"> до 01 июля 2013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1.Подача заявок;</w:t>
            </w:r>
          </w:p>
          <w:p w:rsidR="00D707BF" w:rsidRPr="009039B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2.Рассмотрение заявок;</w:t>
            </w:r>
          </w:p>
          <w:p w:rsidR="00D707BF" w:rsidRDefault="00D707BF" w:rsidP="000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Выпуск приказа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преференции;</w:t>
            </w:r>
          </w:p>
          <w:p w:rsidR="00D707BF" w:rsidRPr="009039BC" w:rsidRDefault="00D707BF" w:rsidP="0002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4.Заключение договора аренды.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земельно-имущественных 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039BC" w:rsidRDefault="00D707BF" w:rsidP="0002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земельно-имущест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венных отношений</w:t>
            </w:r>
          </w:p>
        </w:tc>
      </w:tr>
      <w:tr w:rsidR="00D707BF" w:rsidRPr="00604B19" w:rsidTr="00B06DBD">
        <w:trPr>
          <w:gridAfter w:val="1"/>
          <w:wAfter w:w="859" w:type="dxa"/>
          <w:trHeight w:val="699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конкурсной основе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частичную компенсацию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МСП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затрат, связанных с участием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международных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машиностроения и автомобилестроения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конкурсе; 2.Проведение конкурсного отбора;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CC338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  <w:r w:rsidR="00D707BF"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</w:tc>
      </w:tr>
      <w:tr w:rsidR="00D707BF" w:rsidRPr="00604B19" w:rsidTr="00B06DBD">
        <w:trPr>
          <w:gridAfter w:val="1"/>
          <w:wAfter w:w="859" w:type="dxa"/>
          <w:trHeight w:val="1979"/>
          <w:tblCellSpacing w:w="5" w:type="nil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субсидии на частичную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МСП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по 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программам дошкольного образования, а также присмотру и уходу за детьми в соответствии с законодательством Российской Федерации, затрат на реализацию проектов по созданию дошкольных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1.Утверждение положения о районном конкурсе; 2.Проведение конкурсного отбора;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3.Заключение договора на предоставление субсидии.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CC3386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  <w:r w:rsidR="00D707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ческого и территориального развития</w:t>
            </w:r>
          </w:p>
        </w:tc>
      </w:tr>
      <w:tr w:rsidR="00D707BF" w:rsidRPr="00604B19" w:rsidTr="00B06DBD">
        <w:trPr>
          <w:gridAfter w:val="1"/>
          <w:wAfter w:w="859" w:type="dxa"/>
          <w:trHeight w:val="3045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D2942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555"/>
          <w:tblCellSpacing w:w="5" w:type="nil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конкурсной основе субсидий субъектам малого и среднего 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на возмещение затрат, связанных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социального предпринимательства (детское дошкольное воспитание, спортивно-оздоровительная деятельность, медицинская деятельность, жилищное строительство, сфера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(включается в мероприятия Программы на основании конкурсного отбора)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субсидии.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B05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</w:p>
        </w:tc>
      </w:tr>
      <w:tr w:rsidR="00D707BF" w:rsidRPr="00604B19" w:rsidTr="00B06DBD">
        <w:trPr>
          <w:gridAfter w:val="1"/>
          <w:wAfter w:w="859" w:type="dxa"/>
          <w:trHeight w:val="1534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122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C878C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C878C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78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25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2.1.6.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имеющихся свободных площадей на крупных предприятиях района, с целью передачи их в долгосрочную аренду (на 5-10 лет) 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ятиям малого и среднего бизнеса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1.Рассылка писем;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2.Обработка поступившей информации;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3.Размешение информации в СМИ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экономического и территориального развития</w:t>
            </w:r>
          </w:p>
        </w:tc>
      </w:tr>
      <w:tr w:rsidR="00D707BF" w:rsidRPr="00604B19" w:rsidTr="00B06DBD">
        <w:trPr>
          <w:gridAfter w:val="1"/>
          <w:wAfter w:w="859" w:type="dxa"/>
          <w:trHeight w:val="987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микрофинансировании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МСП,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влечением финансовых сре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едитного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кооператива «Солидарность»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1.Подача заявок;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2.Рассмотрение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заявок;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</w:t>
            </w:r>
            <w:r w:rsidRPr="00D1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кономического и территориального развития</w:t>
            </w:r>
          </w:p>
        </w:tc>
      </w:tr>
      <w:tr w:rsidR="00D707BF" w:rsidRPr="00604B19" w:rsidTr="000C6FCD">
        <w:trPr>
          <w:gridAfter w:val="1"/>
          <w:wAfter w:w="859" w:type="dxa"/>
          <w:trHeight w:val="3113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2.1.8.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E02E0E" w:rsidRDefault="00D707BF" w:rsidP="00020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конкурсной основе субсидии субъектам МСП на возмещение затрат, связанных с производством продовольственных товаров первой необходимости, имеющих стратегическое значение в вопросах продовольственной безопасности.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9E37DE" w:rsidRDefault="00D707BF" w:rsidP="00B05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</w:p>
        </w:tc>
      </w:tr>
      <w:tr w:rsidR="00D707BF" w:rsidRPr="00604B19" w:rsidTr="00B06DBD">
        <w:trPr>
          <w:gridAfter w:val="1"/>
          <w:wAfter w:w="859" w:type="dxa"/>
          <w:trHeight w:val="810"/>
          <w:tblCellSpacing w:w="5" w:type="nil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субсидии на частичную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уплату процентов по кредитам, привлечённым в российских кредитных организациях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</w:t>
            </w:r>
            <w:r w:rsidR="000C6F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ора на предоставление субсидии.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D5AF5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</w:t>
            </w:r>
            <w:r w:rsidRPr="00D1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кономического и территориального развития</w:t>
            </w:r>
          </w:p>
        </w:tc>
      </w:tr>
      <w:tr w:rsidR="00D707BF" w:rsidRPr="00604B19" w:rsidTr="00B06DBD">
        <w:trPr>
          <w:gridAfter w:val="1"/>
          <w:wAfter w:w="859" w:type="dxa"/>
          <w:trHeight w:val="1260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3D2942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D5AF5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420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D2942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D5AF5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D109F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050"/>
          <w:tblCellSpacing w:w="5" w:type="nil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субсидии на частичную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уплату первого взноса (аванса) при заключении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лизинга оборудования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1.Утверждение положения о районном конкурсе; 2.Проведение конкурсного отбора;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3.Заключение договора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предоставление субсидии.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ческого и территориального развития</w:t>
            </w:r>
          </w:p>
        </w:tc>
      </w:tr>
      <w:tr w:rsidR="00D707BF" w:rsidRPr="00604B19" w:rsidTr="00B06DBD">
        <w:trPr>
          <w:gridAfter w:val="1"/>
          <w:wAfter w:w="859" w:type="dxa"/>
          <w:trHeight w:val="1125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3D2942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953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D2942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080"/>
          <w:tblCellSpacing w:w="5" w:type="nil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2.1.11.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8D5B08" w:rsidRDefault="00D707BF" w:rsidP="000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субсидии на частичную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предоставление субсидии.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215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3D2942" w:rsidRDefault="00D707BF" w:rsidP="000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307"/>
          <w:tblCellSpacing w:w="5" w:type="nil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D2942" w:rsidRDefault="00D707BF" w:rsidP="000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053B5A" w:rsidRDefault="00D707BF" w:rsidP="000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trHeight w:val="1518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 субъектам малого и среднего предпринимательства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зарегистрированным в текущем году на возмещение затрат по арендной плате площадей, арендованных в технопарках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бизнес-инкубаторах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предоставление субсидии.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и территориального развития</w:t>
            </w:r>
          </w:p>
        </w:tc>
        <w:tc>
          <w:tcPr>
            <w:tcW w:w="859" w:type="dxa"/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518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 – правовое и организационное обеспечение развития малого и среднего предпринимательства</w:t>
            </w:r>
          </w:p>
          <w:p w:rsidR="00D707BF" w:rsidRPr="001238D6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52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предпринимательских структур к разработке нормативно-правовых актов по вопросам МСП, проведению экспертизы нормативно-правовых актов, затрагивающих интересы субъектов МСП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1.Рассылка проектов нормативно-правовых актов;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2.Сбор и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экспертиза предложений;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Внесение изменений и дополнений в проект.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C1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экономического управления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002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C227B5" w:rsidRDefault="00D707BF" w:rsidP="00B05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Координационного совета по развитию малог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среднего предпринимательств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заседаний общественного Совета в соответствии с планом работ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экономического управления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экономического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505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встреч предпринимателей района, не входящих в предпринимательские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руководителями администраций района и поселений по проблемам развития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(«Круглый стол»)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1.Сбор информа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ции от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имателей;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Проведение «Круглого стола»;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Принятие мер по исправлению ситуации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экономического управления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996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 подготовки и проведения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предпринимателя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предоставлении субсидии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соглашения на предоставление субсидии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1518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2.3</w:t>
            </w: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F020C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Информационно–консультационная поддержка субъектов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МСП, формирование положительного образа предпринимателя и популяризация роли предпринимательства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301F0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01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2263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поддержке и развитии МСП в сети «Интернет» на официальном сайте администрации Красногорского муниципального района и средствах массовой информации (СМИ)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размещаемой информации у руководства;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2.Предоставлени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информации в СМИ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384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ведению реестра субъектов МСП – получателей поддержки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Рассмотрениезаявок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получе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поддержки; 2.Принятие решения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поддержке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3.Внесение в реестр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субъек</w:t>
            </w:r>
            <w:r w:rsidR="00B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 МСП – получателей поддержки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C2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42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 организации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консультационных услуг субъектам МСП 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предоставлении субсидии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соглашения на предоставление субсидии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FC2F1D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</w:tc>
      </w:tr>
      <w:tr w:rsidR="00D707BF" w:rsidRPr="00604B19" w:rsidTr="00B06DBD">
        <w:trPr>
          <w:gridAfter w:val="1"/>
          <w:wAfter w:w="859" w:type="dxa"/>
          <w:trHeight w:val="42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некоммерческой организации для подготовки и создания видеоматериалов о субъектах МСП, имеющих положительный опыт создания и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собственного бизнеса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1.Заключение 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говоров на создание видеоматериалов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2.Оплата счетов по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договорам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ческого и территориального развития</w:t>
            </w:r>
          </w:p>
        </w:tc>
      </w:tr>
      <w:tr w:rsidR="00D707BF" w:rsidRPr="00604B19" w:rsidTr="00B06DBD">
        <w:trPr>
          <w:gridAfter w:val="1"/>
          <w:wAfter w:w="859" w:type="dxa"/>
          <w:trHeight w:val="420"/>
          <w:tblCellSpacing w:w="5" w:type="nil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2.3.5.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материалов о формировании положительного образа предпринимателя и популяризации роли предпринимательства</w:t>
            </w:r>
          </w:p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выделенных на возмещение затрат СМИ, связанных с освещением деятельности органов местного самоуправления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экономического и территориального развития</w:t>
            </w:r>
          </w:p>
          <w:p w:rsidR="00D707BF" w:rsidRPr="00604B19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437"/>
          <w:tblCellSpacing w:w="5" w:type="nil"/>
        </w:trPr>
        <w:tc>
          <w:tcPr>
            <w:tcW w:w="56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</w:p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Итого по Программе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17527B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17527B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17527B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573"/>
          <w:tblCellSpacing w:w="5" w:type="nil"/>
        </w:trPr>
        <w:tc>
          <w:tcPr>
            <w:tcW w:w="56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1244,8</w:t>
            </w:r>
          </w:p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794,8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769"/>
          <w:tblCellSpacing w:w="5" w:type="nil"/>
        </w:trPr>
        <w:tc>
          <w:tcPr>
            <w:tcW w:w="56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0742F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4227,2</w:t>
            </w:r>
          </w:p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3177,2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F" w:rsidRPr="00604B19" w:rsidTr="00B06DBD">
        <w:trPr>
          <w:gridAfter w:val="1"/>
          <w:wAfter w:w="859" w:type="dxa"/>
          <w:trHeight w:val="769"/>
          <w:tblCellSpacing w:w="5" w:type="nil"/>
        </w:trPr>
        <w:tc>
          <w:tcPr>
            <w:tcW w:w="56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7736C1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7736C1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17527B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17527B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D707BF"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F" w:rsidRPr="00B771F4" w:rsidRDefault="00D707BF" w:rsidP="0002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506" w:rsidRPr="0002019A" w:rsidRDefault="00AD5506" w:rsidP="00B7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506" w:rsidRPr="0002019A" w:rsidSect="00020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3" w:rsidRDefault="00463313">
      <w:pPr>
        <w:spacing w:after="0" w:line="240" w:lineRule="auto"/>
      </w:pPr>
      <w:r>
        <w:separator/>
      </w:r>
    </w:p>
  </w:endnote>
  <w:endnote w:type="continuationSeparator" w:id="0">
    <w:p w:rsidR="00463313" w:rsidRDefault="0046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735"/>
      <w:docPartObj>
        <w:docPartGallery w:val="Page Numbers (Bottom of Page)"/>
        <w:docPartUnique/>
      </w:docPartObj>
    </w:sdtPr>
    <w:sdtContent>
      <w:p w:rsidR="00F7497D" w:rsidRDefault="00F7497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1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97D" w:rsidRDefault="00F749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3" w:rsidRDefault="00463313">
      <w:pPr>
        <w:spacing w:after="0" w:line="240" w:lineRule="auto"/>
      </w:pPr>
      <w:r>
        <w:separator/>
      </w:r>
    </w:p>
  </w:footnote>
  <w:footnote w:type="continuationSeparator" w:id="0">
    <w:p w:rsidR="00463313" w:rsidRDefault="0046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1C4"/>
    <w:multiLevelType w:val="hybridMultilevel"/>
    <w:tmpl w:val="08C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72DF5"/>
    <w:multiLevelType w:val="hybridMultilevel"/>
    <w:tmpl w:val="E48C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4347B"/>
    <w:multiLevelType w:val="hybridMultilevel"/>
    <w:tmpl w:val="10A2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6FDA"/>
    <w:multiLevelType w:val="hybridMultilevel"/>
    <w:tmpl w:val="D6CA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4A56"/>
    <w:multiLevelType w:val="hybridMultilevel"/>
    <w:tmpl w:val="6EFC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16C82"/>
    <w:multiLevelType w:val="hybridMultilevel"/>
    <w:tmpl w:val="94B6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A"/>
    <w:rsid w:val="000143C2"/>
    <w:rsid w:val="0002019A"/>
    <w:rsid w:val="00065693"/>
    <w:rsid w:val="000742FF"/>
    <w:rsid w:val="000C6FCD"/>
    <w:rsid w:val="0017527B"/>
    <w:rsid w:val="003211BE"/>
    <w:rsid w:val="003D26AD"/>
    <w:rsid w:val="003E5E44"/>
    <w:rsid w:val="0044717F"/>
    <w:rsid w:val="00463313"/>
    <w:rsid w:val="004B7E96"/>
    <w:rsid w:val="004D7661"/>
    <w:rsid w:val="004F296F"/>
    <w:rsid w:val="00515B03"/>
    <w:rsid w:val="006771A5"/>
    <w:rsid w:val="007000B3"/>
    <w:rsid w:val="00726806"/>
    <w:rsid w:val="00770BD0"/>
    <w:rsid w:val="007736C1"/>
    <w:rsid w:val="007D6B1C"/>
    <w:rsid w:val="007E525E"/>
    <w:rsid w:val="00864D7F"/>
    <w:rsid w:val="00A85F74"/>
    <w:rsid w:val="00AD5506"/>
    <w:rsid w:val="00B05FE9"/>
    <w:rsid w:val="00B06DBD"/>
    <w:rsid w:val="00B22646"/>
    <w:rsid w:val="00B70F46"/>
    <w:rsid w:val="00B771F4"/>
    <w:rsid w:val="00C01717"/>
    <w:rsid w:val="00C129DD"/>
    <w:rsid w:val="00C227B5"/>
    <w:rsid w:val="00C44E7A"/>
    <w:rsid w:val="00C878CC"/>
    <w:rsid w:val="00CC3386"/>
    <w:rsid w:val="00CE1BB6"/>
    <w:rsid w:val="00D25878"/>
    <w:rsid w:val="00D27302"/>
    <w:rsid w:val="00D470EE"/>
    <w:rsid w:val="00D707BF"/>
    <w:rsid w:val="00D82833"/>
    <w:rsid w:val="00DA70CA"/>
    <w:rsid w:val="00E43697"/>
    <w:rsid w:val="00F0352B"/>
    <w:rsid w:val="00F7497D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019A"/>
  </w:style>
  <w:style w:type="paragraph" w:customStyle="1" w:styleId="ConsPlusCell">
    <w:name w:val="ConsPlusCell"/>
    <w:uiPriority w:val="99"/>
    <w:rsid w:val="00020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19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2019A"/>
  </w:style>
  <w:style w:type="paragraph" w:customStyle="1" w:styleId="ConsPlusNonformat">
    <w:name w:val="ConsPlusNonformat"/>
    <w:uiPriority w:val="99"/>
    <w:rsid w:val="00020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0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019A"/>
  </w:style>
  <w:style w:type="character" w:styleId="aa">
    <w:name w:val="Hyperlink"/>
    <w:basedOn w:val="a0"/>
    <w:uiPriority w:val="99"/>
    <w:unhideWhenUsed/>
    <w:rsid w:val="00020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019A"/>
  </w:style>
  <w:style w:type="paragraph" w:customStyle="1" w:styleId="ConsPlusCell">
    <w:name w:val="ConsPlusCell"/>
    <w:uiPriority w:val="99"/>
    <w:rsid w:val="00020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19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2019A"/>
  </w:style>
  <w:style w:type="paragraph" w:customStyle="1" w:styleId="ConsPlusNonformat">
    <w:name w:val="ConsPlusNonformat"/>
    <w:uiPriority w:val="99"/>
    <w:rsid w:val="00020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0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019A"/>
  </w:style>
  <w:style w:type="character" w:styleId="aa">
    <w:name w:val="Hyperlink"/>
    <w:basedOn w:val="a0"/>
    <w:uiPriority w:val="99"/>
    <w:unhideWhenUsed/>
    <w:rsid w:val="00020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9061-598E-49C6-8E60-7FC21D35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6133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Test_2</cp:lastModifiedBy>
  <cp:revision>10</cp:revision>
  <cp:lastPrinted>2016-03-11T12:48:00Z</cp:lastPrinted>
  <dcterms:created xsi:type="dcterms:W3CDTF">2016-02-05T07:50:00Z</dcterms:created>
  <dcterms:modified xsi:type="dcterms:W3CDTF">2016-03-11T12:49:00Z</dcterms:modified>
</cp:coreProperties>
</file>