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B47B94" w:rsidRPr="00B47B94" w:rsidRDefault="00B47B94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557843" w:rsidRDefault="00557843" w:rsidP="009D069C">
      <w:pPr>
        <w:jc w:val="center"/>
        <w:rPr>
          <w:sz w:val="28"/>
          <w:szCs w:val="28"/>
        </w:rPr>
      </w:pPr>
    </w:p>
    <w:p w:rsidR="00B47B94" w:rsidRDefault="00B47B94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6B5797" w:rsidRDefault="006B5797" w:rsidP="009D069C">
      <w:pPr>
        <w:jc w:val="center"/>
        <w:rPr>
          <w:sz w:val="28"/>
          <w:szCs w:val="28"/>
        </w:rPr>
      </w:pPr>
    </w:p>
    <w:p w:rsidR="00A275A4" w:rsidRDefault="00A275A4" w:rsidP="007F6A29">
      <w:pPr>
        <w:spacing w:after="600"/>
        <w:jc w:val="center"/>
        <w:rPr>
          <w:sz w:val="28"/>
          <w:szCs w:val="28"/>
        </w:rPr>
      </w:pPr>
    </w:p>
    <w:p w:rsidR="00351FA2" w:rsidRPr="007F6A29" w:rsidRDefault="00351FA2" w:rsidP="00281E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81EF3">
        <w:rPr>
          <w:rFonts w:ascii="Times New Roman" w:hAnsi="Times New Roman" w:cs="Times New Roman"/>
          <w:b w:val="0"/>
          <w:sz w:val="28"/>
          <w:szCs w:val="28"/>
        </w:rPr>
        <w:t>проведении открытого</w:t>
      </w:r>
      <w:r w:rsidR="00281EF3" w:rsidRPr="00281EF3">
        <w:rPr>
          <w:rFonts w:ascii="Times New Roman" w:hAnsi="Times New Roman" w:cs="Times New Roman"/>
          <w:b w:val="0"/>
          <w:sz w:val="28"/>
          <w:szCs w:val="28"/>
        </w:rPr>
        <w:t xml:space="preserve">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Pr="007F6A2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</w:p>
    <w:p w:rsidR="00351FA2" w:rsidRPr="007F6A29" w:rsidRDefault="00351FA2" w:rsidP="007F6A29">
      <w:pPr>
        <w:pStyle w:val="ConsPlusTitle"/>
        <w:spacing w:after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A29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7F6A29" w:rsidRPr="007F6A29" w:rsidRDefault="00351FA2" w:rsidP="001F2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7F6A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6A2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6A2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7F6A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6A29">
        <w:rPr>
          <w:rFonts w:ascii="Times New Roman" w:hAnsi="Times New Roman" w:cs="Times New Roman"/>
          <w:sz w:val="28"/>
          <w:szCs w:val="28"/>
        </w:rPr>
        <w:t xml:space="preserve"> от 28.12.2009 №</w:t>
      </w:r>
      <w:r w:rsidR="007F6A29">
        <w:rPr>
          <w:rFonts w:ascii="Times New Roman" w:hAnsi="Times New Roman" w:cs="Times New Roman"/>
          <w:sz w:val="28"/>
          <w:szCs w:val="28"/>
        </w:rPr>
        <w:t xml:space="preserve"> 381-ФЗ «</w:t>
      </w:r>
      <w:r w:rsidRPr="007F6A2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F6A29">
        <w:rPr>
          <w:rFonts w:ascii="Times New Roman" w:hAnsi="Times New Roman" w:cs="Times New Roman"/>
          <w:sz w:val="28"/>
          <w:szCs w:val="28"/>
        </w:rPr>
        <w:t>»</w:t>
      </w:r>
      <w:r w:rsidRPr="007F6A29">
        <w:rPr>
          <w:rFonts w:ascii="Times New Roman" w:hAnsi="Times New Roman" w:cs="Times New Roman"/>
          <w:sz w:val="28"/>
          <w:szCs w:val="28"/>
        </w:rPr>
        <w:t>,</w:t>
      </w:r>
      <w:r w:rsidR="00281EF3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г. №35-ФЗ «О защите конкуренции», Законом Московской области от 24.12.2010 г. №174/2010-ОЗ «О государственном регулировании торговой деятельности в Московской области», постановлением администрации городского округа </w:t>
      </w:r>
      <w:r w:rsidR="00281EF3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от </w:t>
      </w:r>
      <w:r w:rsidR="001F21A7">
        <w:rPr>
          <w:rFonts w:ascii="Times New Roman" w:hAnsi="Times New Roman" w:cs="Times New Roman"/>
          <w:sz w:val="28"/>
          <w:szCs w:val="28"/>
        </w:rPr>
        <w:t>05</w:t>
      </w:r>
      <w:r w:rsidR="00281EF3" w:rsidRPr="00281EF3">
        <w:rPr>
          <w:rFonts w:ascii="Times New Roman" w:hAnsi="Times New Roman" w:cs="Times New Roman"/>
          <w:sz w:val="28"/>
          <w:szCs w:val="28"/>
        </w:rPr>
        <w:t>.0</w:t>
      </w:r>
      <w:r w:rsidR="00281EF3">
        <w:rPr>
          <w:rFonts w:ascii="Times New Roman" w:hAnsi="Times New Roman" w:cs="Times New Roman"/>
          <w:sz w:val="28"/>
          <w:szCs w:val="28"/>
        </w:rPr>
        <w:t>9</w:t>
      </w:r>
      <w:r w:rsidR="00281EF3" w:rsidRPr="00281EF3">
        <w:rPr>
          <w:rFonts w:ascii="Times New Roman" w:hAnsi="Times New Roman" w:cs="Times New Roman"/>
          <w:sz w:val="28"/>
          <w:szCs w:val="28"/>
        </w:rPr>
        <w:t>.201</w:t>
      </w:r>
      <w:r w:rsidR="00281EF3">
        <w:rPr>
          <w:rFonts w:ascii="Times New Roman" w:hAnsi="Times New Roman" w:cs="Times New Roman"/>
          <w:sz w:val="28"/>
          <w:szCs w:val="28"/>
        </w:rPr>
        <w:t>7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21A7">
        <w:rPr>
          <w:rFonts w:ascii="Times New Roman" w:hAnsi="Times New Roman" w:cs="Times New Roman"/>
          <w:sz w:val="28"/>
          <w:szCs w:val="28"/>
        </w:rPr>
        <w:t>2013/9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</w:t>
      </w:r>
      <w:r w:rsidR="00D30783" w:rsidRPr="001F21A7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30783" w:rsidRPr="001F21A7">
        <w:rPr>
          <w:rFonts w:ascii="Times New Roman" w:hAnsi="Times New Roman" w:cs="Times New Roman"/>
          <w:sz w:val="28"/>
          <w:szCs w:val="28"/>
        </w:rPr>
        <w:t>5</w:t>
      </w:r>
      <w:r w:rsidR="00281EF3" w:rsidRPr="001F21A7">
        <w:rPr>
          <w:rFonts w:ascii="Times New Roman" w:hAnsi="Times New Roman" w:cs="Times New Roman"/>
          <w:sz w:val="28"/>
          <w:szCs w:val="28"/>
        </w:rPr>
        <w:t>-20</w:t>
      </w:r>
      <w:r w:rsidR="00D30783" w:rsidRPr="001F21A7">
        <w:rPr>
          <w:rFonts w:ascii="Times New Roman" w:hAnsi="Times New Roman" w:cs="Times New Roman"/>
          <w:sz w:val="28"/>
          <w:szCs w:val="28"/>
        </w:rPr>
        <w:t>19</w:t>
      </w:r>
      <w:r w:rsidR="00281EF3" w:rsidRPr="001F21A7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  <w:r w:rsidR="00D30783">
        <w:rPr>
          <w:rFonts w:ascii="Times New Roman" w:hAnsi="Times New Roman" w:cs="Times New Roman"/>
          <w:sz w:val="28"/>
          <w:szCs w:val="28"/>
        </w:rPr>
        <w:t>Красногорск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Московской области от 1</w:t>
      </w:r>
      <w:r w:rsidR="00D30783">
        <w:rPr>
          <w:rFonts w:ascii="Times New Roman" w:hAnsi="Times New Roman" w:cs="Times New Roman"/>
          <w:sz w:val="28"/>
          <w:szCs w:val="28"/>
        </w:rPr>
        <w:t>2</w:t>
      </w:r>
      <w:r w:rsidR="00281EF3" w:rsidRPr="00281EF3">
        <w:rPr>
          <w:rFonts w:ascii="Times New Roman" w:hAnsi="Times New Roman" w:cs="Times New Roman"/>
          <w:sz w:val="28"/>
          <w:szCs w:val="28"/>
        </w:rPr>
        <w:t>.0</w:t>
      </w:r>
      <w:r w:rsidR="00D30783">
        <w:rPr>
          <w:rFonts w:ascii="Times New Roman" w:hAnsi="Times New Roman" w:cs="Times New Roman"/>
          <w:sz w:val="28"/>
          <w:szCs w:val="28"/>
        </w:rPr>
        <w:t>5</w:t>
      </w:r>
      <w:r w:rsidR="00281EF3" w:rsidRPr="00281EF3">
        <w:rPr>
          <w:rFonts w:ascii="Times New Roman" w:hAnsi="Times New Roman" w:cs="Times New Roman"/>
          <w:sz w:val="28"/>
          <w:szCs w:val="28"/>
        </w:rPr>
        <w:t>.2017 г. №1</w:t>
      </w:r>
      <w:r w:rsidR="00D30783">
        <w:rPr>
          <w:rFonts w:ascii="Times New Roman" w:hAnsi="Times New Roman" w:cs="Times New Roman"/>
          <w:sz w:val="28"/>
          <w:szCs w:val="28"/>
        </w:rPr>
        <w:t>003/5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открытого аукциона на право размещения нестационарн</w:t>
      </w:r>
      <w:r w:rsidR="00D30783">
        <w:rPr>
          <w:rFonts w:ascii="Times New Roman" w:hAnsi="Times New Roman" w:cs="Times New Roman"/>
          <w:sz w:val="28"/>
          <w:szCs w:val="28"/>
        </w:rPr>
        <w:t>ых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30783">
        <w:rPr>
          <w:rFonts w:ascii="Times New Roman" w:hAnsi="Times New Roman" w:cs="Times New Roman"/>
          <w:sz w:val="28"/>
          <w:szCs w:val="28"/>
        </w:rPr>
        <w:t>ых</w:t>
      </w:r>
      <w:r w:rsidR="00281EF3" w:rsidRPr="00281EF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30783">
        <w:rPr>
          <w:rFonts w:ascii="Times New Roman" w:hAnsi="Times New Roman" w:cs="Times New Roman"/>
          <w:sz w:val="28"/>
          <w:szCs w:val="28"/>
        </w:rPr>
        <w:t>ов на территории городского округа Красногорск Московской области</w:t>
      </w:r>
      <w:r w:rsidR="00281EF3" w:rsidRPr="00281EF3">
        <w:rPr>
          <w:rFonts w:ascii="Times New Roman" w:hAnsi="Times New Roman" w:cs="Times New Roman"/>
          <w:sz w:val="28"/>
          <w:szCs w:val="28"/>
        </w:rPr>
        <w:t>»</w:t>
      </w:r>
      <w:r w:rsidR="007F6A29">
        <w:rPr>
          <w:rFonts w:ascii="Times New Roman" w:hAnsi="Times New Roman" w:cs="Times New Roman"/>
          <w:sz w:val="28"/>
          <w:szCs w:val="28"/>
        </w:rPr>
        <w:t>,</w:t>
      </w:r>
      <w:r w:rsidRPr="007F6A29">
        <w:rPr>
          <w:rFonts w:ascii="Times New Roman" w:hAnsi="Times New Roman" w:cs="Times New Roman"/>
          <w:sz w:val="28"/>
          <w:szCs w:val="28"/>
        </w:rPr>
        <w:t xml:space="preserve"> </w:t>
      </w:r>
      <w:r w:rsidRPr="007F6A2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6A29">
        <w:rPr>
          <w:rFonts w:ascii="Times New Roman" w:hAnsi="Times New Roman" w:cs="Times New Roman"/>
          <w:sz w:val="28"/>
          <w:szCs w:val="28"/>
        </w:rPr>
        <w:t>:</w:t>
      </w:r>
    </w:p>
    <w:p w:rsidR="00D30783" w:rsidRDefault="007F6A29" w:rsidP="00D30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29">
        <w:rPr>
          <w:rFonts w:ascii="Times New Roman" w:hAnsi="Times New Roman" w:cs="Times New Roman"/>
          <w:sz w:val="28"/>
          <w:szCs w:val="28"/>
        </w:rPr>
        <w:t xml:space="preserve">1. </w:t>
      </w:r>
      <w:r w:rsidR="00D30783" w:rsidRPr="00D30783">
        <w:rPr>
          <w:rFonts w:ascii="Times New Roman" w:hAnsi="Times New Roman" w:cs="Times New Roman"/>
          <w:sz w:val="28"/>
          <w:szCs w:val="28"/>
        </w:rPr>
        <w:t xml:space="preserve">Провести торги в форме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r w:rsidR="00C227A0">
        <w:rPr>
          <w:rFonts w:ascii="Times New Roman" w:hAnsi="Times New Roman" w:cs="Times New Roman"/>
          <w:sz w:val="28"/>
          <w:szCs w:val="28"/>
        </w:rPr>
        <w:t>Красногорск</w:t>
      </w:r>
      <w:r w:rsidR="00351FA2" w:rsidRPr="007F6A29">
        <w:rPr>
          <w:rFonts w:ascii="Times New Roman" w:hAnsi="Times New Roman" w:cs="Times New Roman"/>
          <w:sz w:val="28"/>
          <w:szCs w:val="28"/>
        </w:rPr>
        <w:t>.</w:t>
      </w:r>
    </w:p>
    <w:p w:rsidR="00D30783" w:rsidRDefault="00D30783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2A0" w:rsidRPr="009742A0">
        <w:rPr>
          <w:sz w:val="28"/>
          <w:szCs w:val="28"/>
        </w:rPr>
        <w:t xml:space="preserve">Утвердить Извещение о проведении открытого аукциона на право размещения нестационарного торгового объекта на территории городского округа </w:t>
      </w:r>
      <w:r w:rsidR="00C227A0">
        <w:rPr>
          <w:sz w:val="28"/>
          <w:szCs w:val="28"/>
        </w:rPr>
        <w:t>Красногорск</w:t>
      </w:r>
      <w:r w:rsidR="009742A0" w:rsidRPr="009742A0">
        <w:rPr>
          <w:sz w:val="28"/>
          <w:szCs w:val="28"/>
        </w:rPr>
        <w:t xml:space="preserve"> согласно приложению №1 к настоящему постановлению</w:t>
      </w:r>
      <w:r w:rsidR="009742A0">
        <w:rPr>
          <w:sz w:val="28"/>
          <w:szCs w:val="28"/>
        </w:rPr>
        <w:t>.</w:t>
      </w:r>
    </w:p>
    <w:p w:rsidR="007F6A29" w:rsidRDefault="009742A0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6A29" w:rsidRPr="006B406C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7F6A29" w:rsidRPr="006B406C">
        <w:rPr>
          <w:sz w:val="28"/>
          <w:szCs w:val="28"/>
        </w:rPr>
        <w:t>Красногорские</w:t>
      </w:r>
      <w:proofErr w:type="spellEnd"/>
      <w:r w:rsidR="007F6A29" w:rsidRPr="006B406C">
        <w:rPr>
          <w:sz w:val="28"/>
          <w:szCs w:val="28"/>
        </w:rPr>
        <w:t xml:space="preserve"> вести»</w:t>
      </w:r>
      <w:r w:rsidR="001F21A7">
        <w:rPr>
          <w:sz w:val="28"/>
          <w:szCs w:val="28"/>
        </w:rPr>
        <w:t xml:space="preserve"> и</w:t>
      </w:r>
      <w:r w:rsidR="000B5FA7">
        <w:rPr>
          <w:sz w:val="28"/>
          <w:szCs w:val="28"/>
        </w:rPr>
        <w:t xml:space="preserve"> разместить</w:t>
      </w:r>
      <w:r w:rsidR="007F6A29">
        <w:rPr>
          <w:sz w:val="28"/>
          <w:szCs w:val="28"/>
        </w:rPr>
        <w:t xml:space="preserve"> </w:t>
      </w:r>
      <w:r w:rsidR="007F6A29" w:rsidRPr="006B406C">
        <w:rPr>
          <w:sz w:val="28"/>
          <w:szCs w:val="28"/>
        </w:rPr>
        <w:t xml:space="preserve">на официальном сайте администрации </w:t>
      </w:r>
      <w:r w:rsidR="007F6A29">
        <w:rPr>
          <w:sz w:val="28"/>
          <w:szCs w:val="28"/>
        </w:rPr>
        <w:t xml:space="preserve">городского округа </w:t>
      </w:r>
      <w:r w:rsidR="007F6A29" w:rsidRPr="006B406C">
        <w:rPr>
          <w:sz w:val="28"/>
          <w:szCs w:val="28"/>
        </w:rPr>
        <w:t>Крас</w:t>
      </w:r>
      <w:r w:rsidR="007F6A29">
        <w:rPr>
          <w:sz w:val="28"/>
          <w:szCs w:val="28"/>
        </w:rPr>
        <w:t>ногорск</w:t>
      </w:r>
      <w:r w:rsidR="007F6A29" w:rsidRPr="006B406C">
        <w:rPr>
          <w:sz w:val="28"/>
          <w:szCs w:val="28"/>
        </w:rPr>
        <w:t xml:space="preserve"> Московской области в сети «Интернет».</w:t>
      </w:r>
    </w:p>
    <w:p w:rsidR="009742A0" w:rsidRDefault="001F21A7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2A0">
        <w:rPr>
          <w:sz w:val="28"/>
          <w:szCs w:val="28"/>
        </w:rPr>
        <w:t xml:space="preserve">. </w:t>
      </w:r>
      <w:r w:rsidR="009742A0" w:rsidRPr="009742A0">
        <w:rPr>
          <w:sz w:val="28"/>
          <w:szCs w:val="28"/>
        </w:rPr>
        <w:t xml:space="preserve">По результатам открытого аукциона заключить договоры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</w:t>
      </w:r>
      <w:r w:rsidR="009742A0">
        <w:rPr>
          <w:sz w:val="28"/>
          <w:szCs w:val="28"/>
        </w:rPr>
        <w:t>Красногорск.</w:t>
      </w:r>
    </w:p>
    <w:p w:rsidR="009742A0" w:rsidRDefault="001F21A7" w:rsidP="007F6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2A0">
        <w:rPr>
          <w:sz w:val="28"/>
          <w:szCs w:val="28"/>
        </w:rPr>
        <w:t xml:space="preserve">. </w:t>
      </w:r>
      <w:r w:rsidR="009742A0" w:rsidRPr="009742A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6A29" w:rsidRDefault="001F21A7" w:rsidP="007F6A29">
      <w:pPr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6A29">
        <w:rPr>
          <w:sz w:val="28"/>
          <w:szCs w:val="28"/>
        </w:rPr>
        <w:t>. Контроль за исполнением настоящего пос</w:t>
      </w:r>
      <w:r w:rsidR="00BF6694">
        <w:rPr>
          <w:sz w:val="28"/>
          <w:szCs w:val="28"/>
        </w:rPr>
        <w:t xml:space="preserve">тановления возложить на </w:t>
      </w:r>
      <w:r w:rsidR="007F6A29">
        <w:rPr>
          <w:sz w:val="28"/>
          <w:szCs w:val="28"/>
        </w:rPr>
        <w:t>заместителя гл</w:t>
      </w:r>
      <w:r w:rsidR="00D54CE1">
        <w:rPr>
          <w:sz w:val="28"/>
          <w:szCs w:val="28"/>
        </w:rPr>
        <w:t>авы администрации Мурзагулова Р.Р.</w:t>
      </w:r>
    </w:p>
    <w:p w:rsidR="001F21A7" w:rsidRDefault="001F21A7" w:rsidP="007F6A29">
      <w:pPr>
        <w:rPr>
          <w:sz w:val="28"/>
          <w:szCs w:val="28"/>
        </w:rPr>
      </w:pPr>
    </w:p>
    <w:p w:rsidR="001F21A7" w:rsidRDefault="001F21A7" w:rsidP="007F6A29">
      <w:pPr>
        <w:rPr>
          <w:sz w:val="28"/>
          <w:szCs w:val="28"/>
        </w:rPr>
      </w:pPr>
    </w:p>
    <w:p w:rsidR="001F21A7" w:rsidRDefault="001F21A7" w:rsidP="007F6A29">
      <w:pPr>
        <w:rPr>
          <w:sz w:val="28"/>
          <w:szCs w:val="28"/>
        </w:rPr>
      </w:pPr>
    </w:p>
    <w:p w:rsidR="007F6A29" w:rsidRDefault="007F6A29" w:rsidP="007F6A29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                                             Р.Ф.</w:t>
      </w:r>
      <w:r w:rsidR="009742A0">
        <w:rPr>
          <w:sz w:val="28"/>
          <w:szCs w:val="28"/>
        </w:rPr>
        <w:t xml:space="preserve"> </w:t>
      </w:r>
      <w:r>
        <w:rPr>
          <w:sz w:val="28"/>
          <w:szCs w:val="28"/>
        </w:rPr>
        <w:t>Хабиров</w:t>
      </w:r>
    </w:p>
    <w:p w:rsidR="001C6388" w:rsidRDefault="001C6388" w:rsidP="007F6A29">
      <w:pPr>
        <w:rPr>
          <w:sz w:val="28"/>
          <w:szCs w:val="28"/>
        </w:rPr>
      </w:pPr>
    </w:p>
    <w:p w:rsidR="00C144CA" w:rsidRDefault="00C144CA" w:rsidP="007F6A29">
      <w:pPr>
        <w:rPr>
          <w:sz w:val="28"/>
          <w:szCs w:val="28"/>
        </w:rPr>
      </w:pPr>
    </w:p>
    <w:p w:rsidR="001F21A7" w:rsidRDefault="001F21A7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D6D01" w:rsidRDefault="002D6D01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bookmarkStart w:id="0" w:name="_GoBack"/>
      <w:bookmarkEnd w:id="0"/>
      <w:r>
        <w:rPr>
          <w:sz w:val="28"/>
          <w:szCs w:val="28"/>
        </w:rPr>
        <w:t xml:space="preserve">ачальника управления делами - </w:t>
      </w:r>
    </w:p>
    <w:p w:rsidR="007F6A29" w:rsidRDefault="002D6D01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7F6A2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="007F6A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7F6A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44CA" w:rsidRDefault="00C144CA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44CA" w:rsidRDefault="00C144CA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6A29" w:rsidRDefault="007F6A29" w:rsidP="007F6A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9742A0">
        <w:rPr>
          <w:sz w:val="28"/>
          <w:szCs w:val="28"/>
        </w:rPr>
        <w:t>К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>В</w:t>
      </w:r>
      <w:r w:rsidR="00D54CE1">
        <w:rPr>
          <w:sz w:val="28"/>
          <w:szCs w:val="28"/>
        </w:rPr>
        <w:t>.</w:t>
      </w:r>
      <w:r w:rsidR="009742A0">
        <w:rPr>
          <w:sz w:val="28"/>
          <w:szCs w:val="28"/>
        </w:rPr>
        <w:t xml:space="preserve"> Юдина</w:t>
      </w:r>
    </w:p>
    <w:p w:rsidR="007F6A29" w:rsidRPr="007F6A29" w:rsidRDefault="007F6A29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1A7" w:rsidRDefault="001F21A7" w:rsidP="00351FA2">
      <w:pPr>
        <w:jc w:val="both"/>
        <w:rPr>
          <w:sz w:val="28"/>
          <w:szCs w:val="28"/>
        </w:rPr>
      </w:pPr>
    </w:p>
    <w:p w:rsidR="00351FA2" w:rsidRPr="007F6A29" w:rsidRDefault="00351FA2" w:rsidP="00351FA2">
      <w:pPr>
        <w:jc w:val="both"/>
        <w:rPr>
          <w:sz w:val="28"/>
          <w:szCs w:val="28"/>
        </w:rPr>
      </w:pPr>
      <w:proofErr w:type="gramStart"/>
      <w:r w:rsidRPr="007F6A29">
        <w:rPr>
          <w:sz w:val="28"/>
          <w:szCs w:val="28"/>
        </w:rPr>
        <w:t>Разослано: в де</w:t>
      </w:r>
      <w:r w:rsidR="00BF6694">
        <w:rPr>
          <w:sz w:val="28"/>
          <w:szCs w:val="28"/>
        </w:rPr>
        <w:t>ло - 2, прокуратуру, Мурзагулову</w:t>
      </w:r>
      <w:r w:rsidRPr="007F6A29">
        <w:rPr>
          <w:sz w:val="28"/>
          <w:szCs w:val="28"/>
        </w:rPr>
        <w:t xml:space="preserve">, Куприянову, </w:t>
      </w:r>
      <w:r w:rsidR="003C53B9">
        <w:rPr>
          <w:sz w:val="28"/>
          <w:szCs w:val="28"/>
        </w:rPr>
        <w:t>Плеханову</w:t>
      </w:r>
      <w:r w:rsidRPr="007F6A29">
        <w:rPr>
          <w:sz w:val="28"/>
          <w:szCs w:val="28"/>
        </w:rPr>
        <w:t xml:space="preserve">, </w:t>
      </w:r>
      <w:proofErr w:type="spellStart"/>
      <w:r w:rsidRPr="007F6A29">
        <w:rPr>
          <w:sz w:val="28"/>
          <w:szCs w:val="28"/>
        </w:rPr>
        <w:t>Цуканову</w:t>
      </w:r>
      <w:proofErr w:type="spellEnd"/>
      <w:r w:rsidRPr="007F6A29">
        <w:rPr>
          <w:sz w:val="28"/>
          <w:szCs w:val="28"/>
        </w:rPr>
        <w:t>,</w:t>
      </w:r>
      <w:r w:rsidR="003C53B9">
        <w:rPr>
          <w:sz w:val="28"/>
          <w:szCs w:val="28"/>
        </w:rPr>
        <w:t xml:space="preserve"> </w:t>
      </w:r>
      <w:proofErr w:type="spellStart"/>
      <w:r w:rsidR="003C53B9">
        <w:rPr>
          <w:sz w:val="28"/>
          <w:szCs w:val="28"/>
        </w:rPr>
        <w:t>Гереш</w:t>
      </w:r>
      <w:proofErr w:type="spellEnd"/>
      <w:r w:rsidR="003C53B9">
        <w:rPr>
          <w:sz w:val="28"/>
          <w:szCs w:val="28"/>
        </w:rPr>
        <w:t>,</w:t>
      </w:r>
      <w:r w:rsidRPr="007F6A29">
        <w:rPr>
          <w:sz w:val="28"/>
          <w:szCs w:val="28"/>
        </w:rPr>
        <w:t xml:space="preserve"> </w:t>
      </w:r>
      <w:proofErr w:type="spellStart"/>
      <w:r w:rsidR="003C53B9">
        <w:rPr>
          <w:sz w:val="28"/>
          <w:szCs w:val="28"/>
        </w:rPr>
        <w:t>Терян</w:t>
      </w:r>
      <w:r w:rsidR="007F6A29">
        <w:rPr>
          <w:sz w:val="28"/>
          <w:szCs w:val="28"/>
        </w:rPr>
        <w:t>у</w:t>
      </w:r>
      <w:proofErr w:type="spellEnd"/>
      <w:r w:rsidR="007F6A29">
        <w:rPr>
          <w:sz w:val="28"/>
          <w:szCs w:val="28"/>
        </w:rPr>
        <w:t xml:space="preserve">, </w:t>
      </w:r>
      <w:r w:rsidR="003C53B9">
        <w:rPr>
          <w:sz w:val="28"/>
          <w:szCs w:val="28"/>
        </w:rPr>
        <w:t>Юдиной</w:t>
      </w:r>
      <w:r w:rsidR="007F6A29">
        <w:rPr>
          <w:sz w:val="28"/>
          <w:szCs w:val="28"/>
        </w:rPr>
        <w:t xml:space="preserve">, </w:t>
      </w:r>
      <w:r w:rsidR="00BF6694">
        <w:rPr>
          <w:sz w:val="28"/>
          <w:szCs w:val="28"/>
        </w:rPr>
        <w:t>Морозову</w:t>
      </w:r>
      <w:r w:rsidR="007F6A29">
        <w:rPr>
          <w:sz w:val="28"/>
          <w:szCs w:val="28"/>
        </w:rPr>
        <w:t xml:space="preserve">, </w:t>
      </w:r>
      <w:r w:rsidR="003C53B9">
        <w:rPr>
          <w:sz w:val="28"/>
          <w:szCs w:val="28"/>
        </w:rPr>
        <w:t xml:space="preserve">редакцию </w:t>
      </w:r>
      <w:r w:rsidR="003C53B9" w:rsidRPr="003C53B9">
        <w:rPr>
          <w:sz w:val="28"/>
          <w:szCs w:val="28"/>
        </w:rPr>
        <w:t>газет</w:t>
      </w:r>
      <w:r w:rsidR="003C53B9">
        <w:rPr>
          <w:sz w:val="28"/>
          <w:szCs w:val="28"/>
        </w:rPr>
        <w:t>ы</w:t>
      </w:r>
      <w:r w:rsidR="003C53B9" w:rsidRPr="003C53B9">
        <w:rPr>
          <w:sz w:val="28"/>
          <w:szCs w:val="28"/>
        </w:rPr>
        <w:t xml:space="preserve"> «Красногорские вести»</w:t>
      </w:r>
      <w:proofErr w:type="gramEnd"/>
    </w:p>
    <w:p w:rsidR="00A3282A" w:rsidRDefault="00A3282A" w:rsidP="00653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D6D01" w:rsidRDefault="002D6D0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D6D01" w:rsidRDefault="002D6D0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C144CA" w:rsidRDefault="00C144CA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C144CA" w:rsidRDefault="00C144CA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2C4AC1" w:rsidRPr="002C4AC1" w:rsidRDefault="002C4AC1" w:rsidP="002C4AC1">
      <w:pPr>
        <w:spacing w:line="259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  <w:r w:rsidRPr="002C4AC1">
        <w:rPr>
          <w:rFonts w:eastAsiaTheme="minorHAnsi" w:cstheme="minorBidi"/>
          <w:sz w:val="28"/>
          <w:szCs w:val="28"/>
          <w:lang w:eastAsia="en-US"/>
        </w:rPr>
        <w:t>ЛИСТ СОГЛАСОВАНИЯ</w:t>
      </w:r>
    </w:p>
    <w:p w:rsidR="002C4AC1" w:rsidRPr="002C4AC1" w:rsidRDefault="002C4AC1" w:rsidP="002C4AC1">
      <w:pPr>
        <w:spacing w:after="160" w:line="259" w:lineRule="auto"/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2335"/>
        <w:gridCol w:w="3597"/>
        <w:gridCol w:w="2081"/>
      </w:tblGrid>
      <w:tr w:rsidR="002C4AC1" w:rsidRPr="002C4AC1" w:rsidTr="001F21A7">
        <w:trPr>
          <w:jc w:val="center"/>
        </w:trPr>
        <w:tc>
          <w:tcPr>
            <w:tcW w:w="1557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35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Суть возражений и предложений</w:t>
            </w:r>
          </w:p>
        </w:tc>
        <w:tc>
          <w:tcPr>
            <w:tcW w:w="3597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81" w:type="dxa"/>
            <w:vAlign w:val="center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Личная подпись с расшифровкой</w:t>
            </w:r>
          </w:p>
        </w:tc>
      </w:tr>
      <w:tr w:rsidR="002C4AC1" w:rsidRPr="002C4AC1" w:rsidTr="001F21A7">
        <w:trPr>
          <w:trHeight w:val="83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1F21A7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 заместителя главы администрации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Н.А. Терян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C4AC1" w:rsidRPr="002C4AC1" w:rsidTr="001F21A7">
        <w:trPr>
          <w:trHeight w:val="83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правового управления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О.В. Полстовалов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C4AC1" w:rsidRPr="002C4AC1" w:rsidTr="001F21A7">
        <w:trPr>
          <w:trHeight w:val="83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финансового управления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Н.А. Гереш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2C4AC1" w:rsidRPr="002C4AC1" w:rsidTr="001F21A7">
        <w:trPr>
          <w:trHeight w:val="846"/>
          <w:jc w:val="center"/>
        </w:trPr>
        <w:tc>
          <w:tcPr>
            <w:tcW w:w="1557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</w:tcPr>
          <w:p w:rsidR="002C4AC1" w:rsidRPr="002C4AC1" w:rsidRDefault="002C4AC1" w:rsidP="002C4AC1">
            <w:pPr>
              <w:spacing w:line="259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потребительского рынка и рекламы</w:t>
            </w:r>
          </w:p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2C4AC1">
              <w:rPr>
                <w:rFonts w:eastAsiaTheme="minorHAnsi" w:cstheme="minorBidi"/>
                <w:sz w:val="28"/>
                <w:szCs w:val="28"/>
                <w:lang w:eastAsia="en-US"/>
              </w:rPr>
              <w:t>К.В. Юдина</w:t>
            </w:r>
          </w:p>
        </w:tc>
        <w:tc>
          <w:tcPr>
            <w:tcW w:w="2081" w:type="dxa"/>
          </w:tcPr>
          <w:p w:rsidR="002C4AC1" w:rsidRPr="002C4AC1" w:rsidRDefault="002C4AC1" w:rsidP="002C4AC1">
            <w:pPr>
              <w:spacing w:line="259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2C4AC1" w:rsidRPr="00316AFD" w:rsidRDefault="002C4AC1" w:rsidP="002C4A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C4AC1" w:rsidRPr="00316AFD" w:rsidSect="009D06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A" w:rsidRDefault="00DC38DA" w:rsidP="00BD7B0E">
      <w:r>
        <w:separator/>
      </w:r>
    </w:p>
  </w:endnote>
  <w:endnote w:type="continuationSeparator" w:id="0">
    <w:p w:rsidR="00DC38DA" w:rsidRDefault="00DC38DA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A" w:rsidRDefault="00DC38DA" w:rsidP="00BD7B0E">
      <w:r>
        <w:separator/>
      </w:r>
    </w:p>
  </w:footnote>
  <w:footnote w:type="continuationSeparator" w:id="0">
    <w:p w:rsidR="00DC38DA" w:rsidRDefault="00DC38DA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C"/>
    <w:rsid w:val="00034C29"/>
    <w:rsid w:val="000B5FA7"/>
    <w:rsid w:val="000D19A2"/>
    <w:rsid w:val="00116609"/>
    <w:rsid w:val="00192BCC"/>
    <w:rsid w:val="001B148A"/>
    <w:rsid w:val="001C6388"/>
    <w:rsid w:val="001F21A7"/>
    <w:rsid w:val="00212B19"/>
    <w:rsid w:val="00224493"/>
    <w:rsid w:val="002707C8"/>
    <w:rsid w:val="00281EF3"/>
    <w:rsid w:val="002C4AC1"/>
    <w:rsid w:val="002D2C35"/>
    <w:rsid w:val="002D6D01"/>
    <w:rsid w:val="002E6639"/>
    <w:rsid w:val="0030327E"/>
    <w:rsid w:val="00316AFD"/>
    <w:rsid w:val="00351FA2"/>
    <w:rsid w:val="003C53B9"/>
    <w:rsid w:val="003D3E27"/>
    <w:rsid w:val="003E5272"/>
    <w:rsid w:val="003F13A7"/>
    <w:rsid w:val="00414955"/>
    <w:rsid w:val="00452EAC"/>
    <w:rsid w:val="0048598A"/>
    <w:rsid w:val="004C386F"/>
    <w:rsid w:val="004F2462"/>
    <w:rsid w:val="00520ED9"/>
    <w:rsid w:val="00546ACA"/>
    <w:rsid w:val="005515F2"/>
    <w:rsid w:val="0055769F"/>
    <w:rsid w:val="00557843"/>
    <w:rsid w:val="0057001D"/>
    <w:rsid w:val="005C4CEE"/>
    <w:rsid w:val="00602FC8"/>
    <w:rsid w:val="0062487C"/>
    <w:rsid w:val="00626450"/>
    <w:rsid w:val="00653D1A"/>
    <w:rsid w:val="00662E99"/>
    <w:rsid w:val="00683DD1"/>
    <w:rsid w:val="006B5797"/>
    <w:rsid w:val="00723E88"/>
    <w:rsid w:val="007242C7"/>
    <w:rsid w:val="0075603E"/>
    <w:rsid w:val="007F6A29"/>
    <w:rsid w:val="00891BE4"/>
    <w:rsid w:val="008E455C"/>
    <w:rsid w:val="00960C1E"/>
    <w:rsid w:val="009742A0"/>
    <w:rsid w:val="009A29A8"/>
    <w:rsid w:val="009D069C"/>
    <w:rsid w:val="00A275A4"/>
    <w:rsid w:val="00A3282A"/>
    <w:rsid w:val="00A63104"/>
    <w:rsid w:val="00A91BAF"/>
    <w:rsid w:val="00A94B4B"/>
    <w:rsid w:val="00AA3082"/>
    <w:rsid w:val="00AC2DFA"/>
    <w:rsid w:val="00AC360B"/>
    <w:rsid w:val="00AE0262"/>
    <w:rsid w:val="00B41C61"/>
    <w:rsid w:val="00B47B94"/>
    <w:rsid w:val="00BB7976"/>
    <w:rsid w:val="00BD7B0E"/>
    <w:rsid w:val="00BF6694"/>
    <w:rsid w:val="00BF6FEC"/>
    <w:rsid w:val="00C144CA"/>
    <w:rsid w:val="00C227A0"/>
    <w:rsid w:val="00C4500E"/>
    <w:rsid w:val="00C82DEF"/>
    <w:rsid w:val="00CB09A1"/>
    <w:rsid w:val="00CE5E5A"/>
    <w:rsid w:val="00D06C58"/>
    <w:rsid w:val="00D30783"/>
    <w:rsid w:val="00D54CE1"/>
    <w:rsid w:val="00D6774D"/>
    <w:rsid w:val="00DC38DA"/>
    <w:rsid w:val="00DE757C"/>
    <w:rsid w:val="00E005E9"/>
    <w:rsid w:val="00E430DA"/>
    <w:rsid w:val="00E62712"/>
    <w:rsid w:val="00EB41F2"/>
    <w:rsid w:val="00EC783A"/>
    <w:rsid w:val="00F57813"/>
    <w:rsid w:val="00F64ABF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498D97B327D1C4B49CA3A110892FB37EDCCF750902267F02923ED2274DF013E52EB2E7D425CC50o7P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98D97B327D1C4B49CA3A110892FB37EDDCE740B09267F02923ED227o4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4EA7-69AC-46E7-A3F9-19C0D108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516_2</cp:lastModifiedBy>
  <cp:revision>11</cp:revision>
  <cp:lastPrinted>2017-09-21T09:36:00Z</cp:lastPrinted>
  <dcterms:created xsi:type="dcterms:W3CDTF">2017-08-31T13:15:00Z</dcterms:created>
  <dcterms:modified xsi:type="dcterms:W3CDTF">2017-09-21T09:39:00Z</dcterms:modified>
</cp:coreProperties>
</file>