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9464"/>
        <w:gridCol w:w="5386"/>
      </w:tblGrid>
      <w:tr w:rsidR="00044ECF" w:rsidRPr="00044ECF" w:rsidTr="00E21035">
        <w:tc>
          <w:tcPr>
            <w:tcW w:w="9464" w:type="dxa"/>
          </w:tcPr>
          <w:p w:rsidR="00044ECF" w:rsidRPr="00044ECF" w:rsidRDefault="00044ECF" w:rsidP="000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CF" w:rsidRPr="00044ECF" w:rsidRDefault="00044ECF" w:rsidP="000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CF" w:rsidRPr="00044ECF" w:rsidRDefault="00044ECF" w:rsidP="000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CF" w:rsidRPr="00044ECF" w:rsidRDefault="00044ECF" w:rsidP="000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CF" w:rsidRPr="00044ECF" w:rsidRDefault="00044ECF" w:rsidP="000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CF" w:rsidRPr="00044ECF" w:rsidRDefault="00044ECF" w:rsidP="000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CF" w:rsidRPr="00044ECF" w:rsidRDefault="00044ECF" w:rsidP="000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CF" w:rsidRPr="00044ECF" w:rsidRDefault="00044ECF" w:rsidP="000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CF" w:rsidRPr="00044ECF" w:rsidRDefault="00044ECF" w:rsidP="000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CF" w:rsidRPr="00044ECF" w:rsidRDefault="00044ECF" w:rsidP="000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CF" w:rsidRPr="00044ECF" w:rsidRDefault="00044ECF" w:rsidP="000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CF" w:rsidRPr="00044ECF" w:rsidRDefault="00044ECF" w:rsidP="000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CF" w:rsidRPr="00044ECF" w:rsidRDefault="00044ECF" w:rsidP="00044ECF">
            <w:pPr>
              <w:tabs>
                <w:tab w:val="left" w:pos="7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044ECF" w:rsidRPr="00044ECF" w:rsidRDefault="00D65778" w:rsidP="0004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044ECF" w:rsidRPr="00044ECF" w:rsidRDefault="00D65778" w:rsidP="0004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</w:t>
            </w:r>
            <w:r w:rsidR="00044ECF" w:rsidRPr="00044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044ECF" w:rsidRPr="00044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044ECF" w:rsidRPr="00044ECF" w:rsidRDefault="00044ECF" w:rsidP="0004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Красногорского муниципального района </w:t>
            </w:r>
          </w:p>
          <w:p w:rsidR="00044ECF" w:rsidRDefault="00044ECF" w:rsidP="009C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6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 </w:t>
            </w:r>
            <w:r w:rsidR="00D6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736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 </w:t>
            </w:r>
            <w:r w:rsidRPr="00044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9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2906/12</w:t>
            </w:r>
          </w:p>
          <w:p w:rsidR="00220D61" w:rsidRPr="00044ECF" w:rsidRDefault="00220D61" w:rsidP="001E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3C5F">
              <w:rPr>
                <w:rFonts w:ascii="Times New Roman" w:hAnsi="Times New Roman" w:cs="Times New Roman"/>
                <w:sz w:val="24"/>
                <w:szCs w:val="24"/>
              </w:rPr>
              <w:t xml:space="preserve">с изменениями, внесенными постановлениями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9A3C5F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Pr="009A3C5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9A3C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№ 2</w:t>
            </w:r>
            <w:r w:rsidRPr="009A3C5F">
              <w:rPr>
                <w:rFonts w:ascii="Times New Roman" w:hAnsi="Times New Roman" w:cs="Times New Roman"/>
                <w:sz w:val="24"/>
                <w:szCs w:val="24"/>
              </w:rPr>
              <w:t>09/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D92">
              <w:rPr>
                <w:rFonts w:ascii="Times New Roman" w:hAnsi="Times New Roman" w:cs="Times New Roman"/>
                <w:sz w:val="24"/>
                <w:szCs w:val="24"/>
              </w:rPr>
              <w:t>, от 03.05.2017 № 923/5</w:t>
            </w:r>
            <w:r w:rsidR="007644C4" w:rsidRPr="001E1B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4E7">
              <w:rPr>
                <w:rFonts w:ascii="Times New Roman" w:hAnsi="Times New Roman" w:cs="Times New Roman"/>
                <w:sz w:val="24"/>
                <w:szCs w:val="24"/>
              </w:rPr>
              <w:t>от 29.08.2017 №</w:t>
            </w:r>
            <w:bookmarkStart w:id="0" w:name="_GoBack"/>
            <w:bookmarkEnd w:id="0"/>
            <w:r w:rsidR="001E1BF2">
              <w:rPr>
                <w:rFonts w:ascii="Times New Roman" w:hAnsi="Times New Roman" w:cs="Times New Roman"/>
                <w:sz w:val="24"/>
                <w:szCs w:val="24"/>
              </w:rPr>
              <w:t xml:space="preserve"> 1969/8</w:t>
            </w:r>
            <w:r w:rsidRPr="001E1B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44ECF" w:rsidRPr="00044ECF" w:rsidRDefault="00044ECF" w:rsidP="0004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ECF" w:rsidRPr="00044ECF" w:rsidRDefault="00044ECF" w:rsidP="0004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4ECF" w:rsidRPr="00044ECF" w:rsidRDefault="00044ECF" w:rsidP="0004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4E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Муниципальная программа</w:t>
      </w:r>
    </w:p>
    <w:p w:rsidR="00044ECF" w:rsidRPr="00044ECF" w:rsidRDefault="00044ECF" w:rsidP="0004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4E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Красногорского муниципального района </w:t>
      </w:r>
    </w:p>
    <w:p w:rsidR="00044ECF" w:rsidRPr="00044ECF" w:rsidRDefault="00044ECF" w:rsidP="0004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4E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«Развитие потребительского рынка и услуг»</w:t>
      </w:r>
    </w:p>
    <w:p w:rsidR="00044ECF" w:rsidRPr="00044ECF" w:rsidRDefault="00044ECF" w:rsidP="0004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4E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2017-2021 годы</w:t>
      </w:r>
    </w:p>
    <w:p w:rsidR="00044ECF" w:rsidRPr="00044ECF" w:rsidRDefault="00044ECF" w:rsidP="0004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5778" w:rsidRDefault="00D65778" w:rsidP="0004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78" w:rsidRDefault="00D65778" w:rsidP="0004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78" w:rsidRDefault="00D65778" w:rsidP="0004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78" w:rsidRDefault="00D65778" w:rsidP="0004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ECF" w:rsidRPr="00044ECF" w:rsidRDefault="00044ECF" w:rsidP="0004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C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Красногорск</w:t>
      </w:r>
    </w:p>
    <w:p w:rsidR="00044ECF" w:rsidRPr="00044ECF" w:rsidRDefault="00044ECF" w:rsidP="0004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CF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206EBF" w:rsidRDefault="00044ECF" w:rsidP="00D45B3E">
      <w:pPr>
        <w:pStyle w:val="ConsPlusNormal"/>
      </w:pPr>
      <w:r w:rsidRPr="00044ECF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C80C32" w:rsidRPr="0013727E" w:rsidRDefault="00C80C32" w:rsidP="001372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7E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 программы Красногорского муниципального района</w:t>
      </w:r>
    </w:p>
    <w:p w:rsidR="00C80C32" w:rsidRPr="0013727E" w:rsidRDefault="00C80C32" w:rsidP="00C80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потребительского рынка и услуг»</w:t>
      </w:r>
    </w:p>
    <w:p w:rsidR="00C80C32" w:rsidRPr="0013727E" w:rsidRDefault="00C80C32" w:rsidP="00C80C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7E">
        <w:rPr>
          <w:rFonts w:ascii="Times New Roman" w:hAnsi="Times New Roman" w:cs="Times New Roman"/>
          <w:b/>
          <w:sz w:val="28"/>
          <w:szCs w:val="28"/>
        </w:rPr>
        <w:t>на 2017-2021 годы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C80C32" w:rsidRPr="002E32C6" w:rsidTr="00C80C32">
        <w:trPr>
          <w:trHeight w:val="200"/>
        </w:trPr>
        <w:tc>
          <w:tcPr>
            <w:tcW w:w="4536" w:type="dxa"/>
          </w:tcPr>
          <w:p w:rsidR="00C80C32" w:rsidRPr="001F1AF8" w:rsidRDefault="00C80C32" w:rsidP="00C8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C80C32" w:rsidRPr="001F1AF8" w:rsidRDefault="0013727E" w:rsidP="00C8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80C32" w:rsidRPr="001A3AA4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</w:t>
            </w:r>
            <w:r w:rsidR="00902668" w:rsidRPr="001A3AA4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1A3AA4">
              <w:rPr>
                <w:rFonts w:ascii="Times New Roman" w:hAnsi="Times New Roman" w:cs="Times New Roman"/>
                <w:sz w:val="24"/>
                <w:szCs w:val="24"/>
              </w:rPr>
              <w:t>по экономике и финансам  (Первый заместитель)</w:t>
            </w:r>
          </w:p>
        </w:tc>
      </w:tr>
      <w:tr w:rsidR="00C80C32" w:rsidRPr="002E32C6" w:rsidTr="00C80C32">
        <w:tc>
          <w:tcPr>
            <w:tcW w:w="4536" w:type="dxa"/>
          </w:tcPr>
          <w:p w:rsidR="00C80C32" w:rsidRPr="001F1AF8" w:rsidRDefault="00C80C32" w:rsidP="00C8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C80C32" w:rsidRPr="001F1AF8" w:rsidRDefault="00C80C32" w:rsidP="00C8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территориального развития </w:t>
            </w:r>
          </w:p>
        </w:tc>
      </w:tr>
      <w:tr w:rsidR="00C80C32" w:rsidRPr="002E32C6" w:rsidTr="00C80C32">
        <w:tc>
          <w:tcPr>
            <w:tcW w:w="4536" w:type="dxa"/>
          </w:tcPr>
          <w:p w:rsidR="00C80C32" w:rsidRPr="001F1AF8" w:rsidRDefault="00C80C32" w:rsidP="00C8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C80C32" w:rsidRPr="00CC66A1" w:rsidRDefault="00C80C32" w:rsidP="00C8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6A1">
              <w:rPr>
                <w:rFonts w:ascii="Times New Roman" w:hAnsi="Times New Roman"/>
                <w:sz w:val="24"/>
                <w:szCs w:val="24"/>
              </w:rPr>
      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C80C32" w:rsidRPr="002E32C6" w:rsidTr="00C80C32">
        <w:tc>
          <w:tcPr>
            <w:tcW w:w="4536" w:type="dxa"/>
          </w:tcPr>
          <w:p w:rsidR="00C80C32" w:rsidRPr="001F1AF8" w:rsidRDefault="00C80C32" w:rsidP="00C8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C80C32" w:rsidRPr="00765182" w:rsidRDefault="00765182" w:rsidP="00C8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182">
              <w:rPr>
                <w:rFonts w:ascii="Times New Roman" w:hAnsi="Times New Roman" w:cs="Times New Roman"/>
                <w:sz w:val="24"/>
                <w:szCs w:val="24"/>
              </w:rPr>
              <w:t>Развитие потребительского рынка и услуг</w:t>
            </w:r>
          </w:p>
        </w:tc>
      </w:tr>
      <w:tr w:rsidR="00C80C32" w:rsidRPr="002E32C6" w:rsidTr="00C80C32">
        <w:tc>
          <w:tcPr>
            <w:tcW w:w="4536" w:type="dxa"/>
            <w:vMerge w:val="restart"/>
          </w:tcPr>
          <w:p w:rsidR="00C80C32" w:rsidRPr="001F1AF8" w:rsidRDefault="00C80C32" w:rsidP="00C8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ной программы,</w:t>
            </w:r>
          </w:p>
          <w:p w:rsidR="00C80C32" w:rsidRPr="001F1AF8" w:rsidRDefault="00C80C32" w:rsidP="00C8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C80C32" w:rsidRPr="001F1AF8" w:rsidRDefault="00C80C32" w:rsidP="00C8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80C32" w:rsidRPr="002E32C6" w:rsidTr="00C80C32">
        <w:tc>
          <w:tcPr>
            <w:tcW w:w="4536" w:type="dxa"/>
            <w:vMerge/>
          </w:tcPr>
          <w:p w:rsidR="00C80C32" w:rsidRPr="001F1AF8" w:rsidRDefault="00C80C32" w:rsidP="00C8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0C32" w:rsidRPr="001F1AF8" w:rsidRDefault="00C80C32" w:rsidP="001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80C32" w:rsidRPr="001F1AF8" w:rsidRDefault="00C80C32" w:rsidP="001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C80C32" w:rsidRPr="001F1AF8" w:rsidRDefault="00C80C32" w:rsidP="001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C80C32" w:rsidRPr="001F1AF8" w:rsidRDefault="00C80C32" w:rsidP="001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C80C32" w:rsidRPr="001F1AF8" w:rsidRDefault="00C80C32" w:rsidP="001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</w:tcPr>
          <w:p w:rsidR="00C80C32" w:rsidRPr="001F1AF8" w:rsidRDefault="00C80C32" w:rsidP="001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F57AE" w:rsidRPr="002E32C6" w:rsidTr="00C618E8">
        <w:tc>
          <w:tcPr>
            <w:tcW w:w="4536" w:type="dxa"/>
          </w:tcPr>
          <w:p w:rsidR="00BF57AE" w:rsidRPr="001F1AF8" w:rsidRDefault="00BF57AE" w:rsidP="00C61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60" w:type="dxa"/>
            <w:vAlign w:val="center"/>
          </w:tcPr>
          <w:p w:rsidR="00BF57AE" w:rsidRPr="00F44066" w:rsidRDefault="00BF57AE" w:rsidP="00757A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6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</w:t>
            </w:r>
            <w:r w:rsidR="007644C4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</w:t>
            </w:r>
            <w:r w:rsidR="00757A34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8</w:t>
            </w:r>
            <w:r w:rsidRPr="00F4406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F44066" w:rsidRPr="00F4406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4</w:t>
            </w:r>
            <w:r w:rsidR="007644C4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BF57AE" w:rsidRPr="00F44066" w:rsidRDefault="007644C4" w:rsidP="00757A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6</w:t>
            </w:r>
            <w:r w:rsidR="00757A34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4</w:t>
            </w:r>
            <w:r w:rsidR="00BF57AE" w:rsidRPr="00F4406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767</w:t>
            </w:r>
          </w:p>
        </w:tc>
        <w:tc>
          <w:tcPr>
            <w:tcW w:w="1559" w:type="dxa"/>
            <w:vAlign w:val="center"/>
          </w:tcPr>
          <w:p w:rsidR="00BF57AE" w:rsidRPr="00BF57AE" w:rsidRDefault="00BF57AE" w:rsidP="00C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AE">
              <w:rPr>
                <w:rFonts w:ascii="Times New Roman" w:hAnsi="Times New Roman" w:cs="Times New Roman"/>
                <w:sz w:val="24"/>
                <w:szCs w:val="24"/>
              </w:rPr>
              <w:t>45 499</w:t>
            </w:r>
          </w:p>
        </w:tc>
        <w:tc>
          <w:tcPr>
            <w:tcW w:w="1843" w:type="dxa"/>
            <w:vAlign w:val="center"/>
          </w:tcPr>
          <w:p w:rsidR="00BF57AE" w:rsidRPr="00BF57AE" w:rsidRDefault="00BF57AE" w:rsidP="00C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AE">
              <w:rPr>
                <w:rFonts w:ascii="Times New Roman" w:hAnsi="Times New Roman" w:cs="Times New Roman"/>
                <w:sz w:val="24"/>
                <w:szCs w:val="24"/>
              </w:rPr>
              <w:t>45 499</w:t>
            </w:r>
          </w:p>
        </w:tc>
        <w:tc>
          <w:tcPr>
            <w:tcW w:w="1701" w:type="dxa"/>
            <w:vAlign w:val="center"/>
          </w:tcPr>
          <w:p w:rsidR="00BF57AE" w:rsidRPr="00BF57AE" w:rsidRDefault="00BF57AE" w:rsidP="00C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AE">
              <w:rPr>
                <w:rFonts w:ascii="Times New Roman" w:hAnsi="Times New Roman" w:cs="Times New Roman"/>
                <w:sz w:val="24"/>
                <w:szCs w:val="24"/>
              </w:rPr>
              <w:t>50 365</w:t>
            </w:r>
          </w:p>
        </w:tc>
        <w:tc>
          <w:tcPr>
            <w:tcW w:w="1842" w:type="dxa"/>
            <w:vAlign w:val="center"/>
          </w:tcPr>
          <w:p w:rsidR="00BF57AE" w:rsidRPr="00BF57AE" w:rsidRDefault="00BF57AE" w:rsidP="00C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AE">
              <w:rPr>
                <w:rFonts w:ascii="Times New Roman" w:hAnsi="Times New Roman" w:cs="Times New Roman"/>
                <w:sz w:val="24"/>
                <w:szCs w:val="24"/>
              </w:rPr>
              <w:t>52 365</w:t>
            </w:r>
          </w:p>
        </w:tc>
      </w:tr>
      <w:tr w:rsidR="00BF57AE" w:rsidRPr="002E32C6" w:rsidTr="00C618E8">
        <w:tc>
          <w:tcPr>
            <w:tcW w:w="4536" w:type="dxa"/>
          </w:tcPr>
          <w:p w:rsidR="00BF57AE" w:rsidRPr="001F1AF8" w:rsidRDefault="00BF57AE" w:rsidP="00C61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Средства бюджетов поселений района</w:t>
            </w:r>
          </w:p>
        </w:tc>
        <w:tc>
          <w:tcPr>
            <w:tcW w:w="1560" w:type="dxa"/>
            <w:vAlign w:val="center"/>
          </w:tcPr>
          <w:p w:rsidR="00BF57AE" w:rsidRPr="007644C4" w:rsidRDefault="00F44066" w:rsidP="00F4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57AE" w:rsidRPr="007644C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644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BF57AE" w:rsidRPr="007644C4" w:rsidRDefault="00F44066" w:rsidP="00F4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57AE" w:rsidRPr="007644C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644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BF57AE" w:rsidRPr="001F1AF8" w:rsidRDefault="00C618E8" w:rsidP="00C61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BF57AE" w:rsidRPr="001F1AF8" w:rsidRDefault="00C618E8" w:rsidP="00C61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F57AE" w:rsidRPr="001F1AF8" w:rsidRDefault="00C618E8" w:rsidP="00C61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F57AE" w:rsidRPr="001F1AF8" w:rsidRDefault="00C618E8" w:rsidP="00C61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7FFB" w:rsidRPr="002E32C6" w:rsidTr="00C618E8">
        <w:tc>
          <w:tcPr>
            <w:tcW w:w="4536" w:type="dxa"/>
          </w:tcPr>
          <w:p w:rsidR="00797FFB" w:rsidRPr="001F1AF8" w:rsidRDefault="00797FFB" w:rsidP="00C61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Средства бюджетов поселений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797FFB" w:rsidRPr="00BF57AE" w:rsidRDefault="00797FFB" w:rsidP="00C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1 605</w:t>
            </w:r>
          </w:p>
        </w:tc>
        <w:tc>
          <w:tcPr>
            <w:tcW w:w="1701" w:type="dxa"/>
            <w:vAlign w:val="center"/>
          </w:tcPr>
          <w:p w:rsidR="00797FFB" w:rsidRPr="00BF57AE" w:rsidRDefault="00797FFB" w:rsidP="00797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1 605</w:t>
            </w:r>
          </w:p>
        </w:tc>
        <w:tc>
          <w:tcPr>
            <w:tcW w:w="1559" w:type="dxa"/>
            <w:vAlign w:val="center"/>
          </w:tcPr>
          <w:p w:rsidR="00797FFB" w:rsidRDefault="00797FFB" w:rsidP="00C61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7FFB" w:rsidRDefault="00797FFB" w:rsidP="00C61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7FFB" w:rsidRDefault="00797FFB" w:rsidP="00C61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97FFB" w:rsidRDefault="00797FFB" w:rsidP="00C61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32" w:rsidRPr="002E32C6" w:rsidTr="00C80C32">
        <w:tc>
          <w:tcPr>
            <w:tcW w:w="4536" w:type="dxa"/>
          </w:tcPr>
          <w:p w:rsidR="00C80C32" w:rsidRPr="001F1AF8" w:rsidRDefault="00C80C32" w:rsidP="00C8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C80C32" w:rsidRPr="001F1AF8" w:rsidRDefault="00C80C32" w:rsidP="00C80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80C32" w:rsidRPr="001F1AF8" w:rsidRDefault="00C80C32" w:rsidP="00C80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80C32" w:rsidRPr="001F1AF8" w:rsidRDefault="00C80C32" w:rsidP="00C80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80C32" w:rsidRPr="001F1AF8" w:rsidRDefault="00C80C32" w:rsidP="00C80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80C32" w:rsidRPr="001F1AF8" w:rsidRDefault="00C80C32" w:rsidP="00C80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80C32" w:rsidRPr="001F1AF8" w:rsidRDefault="00C80C32" w:rsidP="00C80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C32" w:rsidRPr="002E32C6" w:rsidTr="00C80C32">
        <w:tc>
          <w:tcPr>
            <w:tcW w:w="4536" w:type="dxa"/>
          </w:tcPr>
          <w:p w:rsidR="00C80C32" w:rsidRPr="001F1AF8" w:rsidRDefault="00C80C32" w:rsidP="00C8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80C32" w:rsidRPr="001F1AF8" w:rsidRDefault="00C80C32" w:rsidP="00C80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80C32" w:rsidRPr="001F1AF8" w:rsidRDefault="00C80C32" w:rsidP="00C80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80C32" w:rsidRPr="001F1AF8" w:rsidRDefault="00C80C32" w:rsidP="00C80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80C32" w:rsidRPr="001F1AF8" w:rsidRDefault="00C80C32" w:rsidP="00C80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80C32" w:rsidRPr="001F1AF8" w:rsidRDefault="00C80C32" w:rsidP="00C80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80C32" w:rsidRPr="001F1AF8" w:rsidRDefault="00C80C32" w:rsidP="00C80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47A" w:rsidRPr="002E32C6" w:rsidTr="00D65778">
        <w:tc>
          <w:tcPr>
            <w:tcW w:w="4536" w:type="dxa"/>
          </w:tcPr>
          <w:p w:rsidR="00B4547A" w:rsidRPr="001F1AF8" w:rsidRDefault="00B4547A" w:rsidP="00C61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B4547A" w:rsidRPr="00B4547A" w:rsidRDefault="00B4547A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547A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  <w:tc>
          <w:tcPr>
            <w:tcW w:w="1701" w:type="dxa"/>
          </w:tcPr>
          <w:p w:rsidR="00B4547A" w:rsidRPr="00B4547A" w:rsidRDefault="00B4547A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547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559" w:type="dxa"/>
          </w:tcPr>
          <w:p w:rsidR="00B4547A" w:rsidRPr="00B4547A" w:rsidRDefault="00B4547A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547A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</w:p>
        </w:tc>
        <w:tc>
          <w:tcPr>
            <w:tcW w:w="1843" w:type="dxa"/>
          </w:tcPr>
          <w:p w:rsidR="00B4547A" w:rsidRPr="00B4547A" w:rsidRDefault="00B4547A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</w:t>
            </w:r>
          </w:p>
        </w:tc>
        <w:tc>
          <w:tcPr>
            <w:tcW w:w="1701" w:type="dxa"/>
          </w:tcPr>
          <w:p w:rsidR="00B4547A" w:rsidRPr="00B4547A" w:rsidRDefault="00B4547A" w:rsidP="00F44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842" w:type="dxa"/>
          </w:tcPr>
          <w:p w:rsidR="00B4547A" w:rsidRPr="00B4547A" w:rsidRDefault="00B4547A" w:rsidP="00F44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B4547A" w:rsidRPr="002E32C6" w:rsidTr="00C618E8">
        <w:tc>
          <w:tcPr>
            <w:tcW w:w="4536" w:type="dxa"/>
          </w:tcPr>
          <w:p w:rsidR="00B4547A" w:rsidRPr="001F1AF8" w:rsidRDefault="00B4547A" w:rsidP="00C61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560" w:type="dxa"/>
            <w:vAlign w:val="center"/>
          </w:tcPr>
          <w:p w:rsidR="00B4547A" w:rsidRPr="00B56B1C" w:rsidRDefault="00B4547A" w:rsidP="00C618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6B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B4547A" w:rsidRPr="00B56B1C" w:rsidRDefault="00B4547A" w:rsidP="00C618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6B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B4547A" w:rsidRPr="00B56B1C" w:rsidRDefault="00B4547A" w:rsidP="00C618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6B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B4547A" w:rsidRPr="00B56B1C" w:rsidRDefault="00B4547A" w:rsidP="00C618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6B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B4547A" w:rsidRPr="001F1AF8" w:rsidRDefault="00B4547A" w:rsidP="00C61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4547A" w:rsidRPr="001F1AF8" w:rsidRDefault="00B4547A" w:rsidP="00C61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47A" w:rsidRPr="002E32C6" w:rsidTr="00C618E8">
        <w:trPr>
          <w:trHeight w:val="569"/>
        </w:trPr>
        <w:tc>
          <w:tcPr>
            <w:tcW w:w="4536" w:type="dxa"/>
          </w:tcPr>
          <w:p w:rsidR="00B4547A" w:rsidRPr="007C6B46" w:rsidRDefault="00B4547A" w:rsidP="00C618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B4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vAlign w:val="center"/>
          </w:tcPr>
          <w:p w:rsidR="00B4547A" w:rsidRPr="00AE3443" w:rsidRDefault="00B4547A" w:rsidP="00757A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E344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15 6</w:t>
            </w:r>
            <w:r w:rsidR="007644C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="00757A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  <w:r w:rsidRPr="00AE344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7644C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222</w:t>
            </w:r>
          </w:p>
        </w:tc>
        <w:tc>
          <w:tcPr>
            <w:tcW w:w="1701" w:type="dxa"/>
            <w:vAlign w:val="center"/>
          </w:tcPr>
          <w:p w:rsidR="00B4547A" w:rsidRPr="00AE3443" w:rsidRDefault="00B4547A" w:rsidP="00757A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E344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10 3</w:t>
            </w:r>
            <w:r w:rsidR="00757A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31</w:t>
            </w:r>
            <w:r w:rsidRPr="00AE344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</w:t>
            </w:r>
            <w:r w:rsidR="007644C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672</w:t>
            </w:r>
          </w:p>
        </w:tc>
        <w:tc>
          <w:tcPr>
            <w:tcW w:w="1559" w:type="dxa"/>
            <w:vAlign w:val="center"/>
          </w:tcPr>
          <w:p w:rsidR="00B4547A" w:rsidRPr="00B4547A" w:rsidRDefault="00B4547A" w:rsidP="00F4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7A">
              <w:rPr>
                <w:rFonts w:ascii="Times New Roman" w:hAnsi="Times New Roman" w:cs="Times New Roman"/>
                <w:b/>
                <w:sz w:val="24"/>
                <w:szCs w:val="24"/>
              </w:rPr>
              <w:t>5 090 921</w:t>
            </w:r>
          </w:p>
        </w:tc>
        <w:tc>
          <w:tcPr>
            <w:tcW w:w="1843" w:type="dxa"/>
            <w:vAlign w:val="center"/>
          </w:tcPr>
          <w:p w:rsidR="00B4547A" w:rsidRPr="00B4547A" w:rsidRDefault="00B4547A" w:rsidP="00F4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7A">
              <w:rPr>
                <w:rFonts w:ascii="Times New Roman" w:hAnsi="Times New Roman" w:cs="Times New Roman"/>
                <w:b/>
                <w:sz w:val="24"/>
                <w:szCs w:val="24"/>
              </w:rPr>
              <w:t>48 899</w:t>
            </w:r>
          </w:p>
        </w:tc>
        <w:tc>
          <w:tcPr>
            <w:tcW w:w="1701" w:type="dxa"/>
            <w:vAlign w:val="center"/>
          </w:tcPr>
          <w:p w:rsidR="00B4547A" w:rsidRPr="00B4547A" w:rsidRDefault="00B4547A" w:rsidP="00F4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7A">
              <w:rPr>
                <w:rFonts w:ascii="Times New Roman" w:hAnsi="Times New Roman" w:cs="Times New Roman"/>
                <w:b/>
                <w:sz w:val="24"/>
                <w:szCs w:val="24"/>
              </w:rPr>
              <w:t>80 365</w:t>
            </w:r>
          </w:p>
        </w:tc>
        <w:tc>
          <w:tcPr>
            <w:tcW w:w="1842" w:type="dxa"/>
            <w:vAlign w:val="center"/>
          </w:tcPr>
          <w:p w:rsidR="00B4547A" w:rsidRPr="00B4547A" w:rsidRDefault="00B4547A" w:rsidP="00F4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7A">
              <w:rPr>
                <w:rFonts w:ascii="Times New Roman" w:hAnsi="Times New Roman" w:cs="Times New Roman"/>
                <w:b/>
                <w:sz w:val="24"/>
                <w:szCs w:val="24"/>
              </w:rPr>
              <w:t>82 365</w:t>
            </w:r>
          </w:p>
        </w:tc>
      </w:tr>
      <w:tr w:rsidR="00B4547A" w:rsidRPr="002E32C6" w:rsidTr="00E56221">
        <w:tc>
          <w:tcPr>
            <w:tcW w:w="4536" w:type="dxa"/>
          </w:tcPr>
          <w:p w:rsidR="00B4547A" w:rsidRPr="001F1AF8" w:rsidRDefault="00B4547A" w:rsidP="00C8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3261" w:type="dxa"/>
            <w:gridSpan w:val="2"/>
            <w:vAlign w:val="center"/>
          </w:tcPr>
          <w:p w:rsidR="00B4547A" w:rsidRPr="001F1AF8" w:rsidRDefault="00B4547A" w:rsidP="00E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B4547A" w:rsidRPr="001F1AF8" w:rsidRDefault="00B4547A" w:rsidP="00E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B4547A" w:rsidRPr="001F1AF8" w:rsidRDefault="00B4547A" w:rsidP="00E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B4547A" w:rsidRPr="001F1AF8" w:rsidRDefault="00B4547A" w:rsidP="00E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Align w:val="center"/>
          </w:tcPr>
          <w:p w:rsidR="00B4547A" w:rsidRPr="001F1AF8" w:rsidRDefault="00B4547A" w:rsidP="00E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4547A" w:rsidRPr="002E32C6" w:rsidTr="00E56221">
        <w:tc>
          <w:tcPr>
            <w:tcW w:w="4536" w:type="dxa"/>
          </w:tcPr>
          <w:p w:rsidR="00B4547A" w:rsidRPr="0013727E" w:rsidRDefault="00B4547A" w:rsidP="00137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B4547A" w:rsidRPr="0013727E" w:rsidRDefault="00B4547A" w:rsidP="00137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27E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</w:t>
            </w:r>
            <w:r w:rsidRPr="001372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727E">
              <w:rPr>
                <w:rFonts w:ascii="Times New Roman" w:hAnsi="Times New Roman" w:cs="Times New Roman"/>
                <w:sz w:val="24"/>
                <w:szCs w:val="24"/>
              </w:rPr>
              <w:t xml:space="preserve">говых объектов, </w:t>
            </w:r>
            <w:r w:rsidRPr="0013727E">
              <w:rPr>
                <w:rFonts w:ascii="Times New Roman" w:hAnsi="Times New Roman"/>
                <w:sz w:val="24"/>
                <w:szCs w:val="24"/>
              </w:rPr>
              <w:t>кв. м/на 1000 жит</w:t>
            </w:r>
          </w:p>
        </w:tc>
        <w:tc>
          <w:tcPr>
            <w:tcW w:w="3261" w:type="dxa"/>
            <w:gridSpan w:val="2"/>
            <w:vAlign w:val="center"/>
          </w:tcPr>
          <w:p w:rsidR="00B4547A" w:rsidRPr="00E56221" w:rsidRDefault="00B4547A" w:rsidP="00E5622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eastAsia="Lucida Sans Unicode" w:hAnsi="Times New Roman" w:cs="Times New Roman"/>
                <w:sz w:val="24"/>
                <w:szCs w:val="24"/>
              </w:rPr>
              <w:t>3168,0</w:t>
            </w:r>
          </w:p>
        </w:tc>
        <w:tc>
          <w:tcPr>
            <w:tcW w:w="1559" w:type="dxa"/>
            <w:vAlign w:val="center"/>
          </w:tcPr>
          <w:p w:rsidR="00B4547A" w:rsidRPr="00E56221" w:rsidRDefault="00B4547A" w:rsidP="00E5622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eastAsia="Lucida Sans Unicode" w:hAnsi="Times New Roman" w:cs="Times New Roman"/>
                <w:sz w:val="24"/>
                <w:szCs w:val="24"/>
              </w:rPr>
              <w:t>3568,0</w:t>
            </w:r>
          </w:p>
        </w:tc>
        <w:tc>
          <w:tcPr>
            <w:tcW w:w="1843" w:type="dxa"/>
            <w:vAlign w:val="center"/>
          </w:tcPr>
          <w:p w:rsidR="00B4547A" w:rsidRPr="00E56221" w:rsidRDefault="00B4547A" w:rsidP="00E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3570,0</w:t>
            </w:r>
          </w:p>
        </w:tc>
        <w:tc>
          <w:tcPr>
            <w:tcW w:w="1701" w:type="dxa"/>
            <w:vAlign w:val="center"/>
          </w:tcPr>
          <w:p w:rsidR="00B4547A" w:rsidRPr="00E56221" w:rsidRDefault="00B4547A" w:rsidP="00E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3570,9</w:t>
            </w:r>
          </w:p>
        </w:tc>
        <w:tc>
          <w:tcPr>
            <w:tcW w:w="1842" w:type="dxa"/>
            <w:vAlign w:val="center"/>
          </w:tcPr>
          <w:p w:rsidR="00B4547A" w:rsidRPr="00E56221" w:rsidRDefault="00B4547A" w:rsidP="00E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3580,5</w:t>
            </w:r>
          </w:p>
        </w:tc>
      </w:tr>
      <w:tr w:rsidR="00B4547A" w:rsidRPr="002E32C6" w:rsidTr="00E56221">
        <w:tc>
          <w:tcPr>
            <w:tcW w:w="4536" w:type="dxa"/>
          </w:tcPr>
          <w:p w:rsidR="00B4547A" w:rsidRPr="0013727E" w:rsidRDefault="00B4547A" w:rsidP="00137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27E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B4547A" w:rsidRPr="0013727E" w:rsidRDefault="00B4547A" w:rsidP="008C3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Pr="0013727E">
              <w:rPr>
                <w:rFonts w:ascii="Times New Roman" w:hAnsi="Times New Roman"/>
                <w:sz w:val="24"/>
                <w:szCs w:val="24"/>
              </w:rPr>
              <w:t xml:space="preserve"> площадей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торговых объектов</w:t>
            </w:r>
            <w:r w:rsidRPr="0013727E">
              <w:rPr>
                <w:rFonts w:ascii="Times New Roman" w:hAnsi="Times New Roman"/>
                <w:sz w:val="24"/>
                <w:szCs w:val="24"/>
              </w:rPr>
              <w:t>, тыс. кв. м.</w:t>
            </w:r>
          </w:p>
        </w:tc>
        <w:tc>
          <w:tcPr>
            <w:tcW w:w="3261" w:type="dxa"/>
            <w:gridSpan w:val="2"/>
            <w:vAlign w:val="center"/>
          </w:tcPr>
          <w:p w:rsidR="00B4547A" w:rsidRPr="00E56221" w:rsidRDefault="00B4547A" w:rsidP="009D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  <w:vAlign w:val="center"/>
          </w:tcPr>
          <w:p w:rsidR="00B4547A" w:rsidRPr="00E56221" w:rsidRDefault="00B4547A" w:rsidP="009D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843" w:type="dxa"/>
            <w:vAlign w:val="center"/>
          </w:tcPr>
          <w:p w:rsidR="00B4547A" w:rsidRPr="00E56221" w:rsidRDefault="00B4547A" w:rsidP="009D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</w:p>
        </w:tc>
        <w:tc>
          <w:tcPr>
            <w:tcW w:w="1701" w:type="dxa"/>
            <w:vAlign w:val="center"/>
          </w:tcPr>
          <w:p w:rsidR="00B4547A" w:rsidRPr="00E56221" w:rsidRDefault="00B4547A" w:rsidP="009D1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2" w:type="dxa"/>
            <w:vAlign w:val="center"/>
          </w:tcPr>
          <w:p w:rsidR="00B4547A" w:rsidRPr="00E56221" w:rsidRDefault="00B4547A" w:rsidP="009D1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4547A" w:rsidRPr="002E32C6" w:rsidTr="00E56221">
        <w:tc>
          <w:tcPr>
            <w:tcW w:w="4536" w:type="dxa"/>
          </w:tcPr>
          <w:p w:rsidR="00B4547A" w:rsidRPr="0013727E" w:rsidRDefault="00B4547A" w:rsidP="00137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27E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B4547A" w:rsidRPr="0013727E" w:rsidRDefault="00B4547A" w:rsidP="001372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7E">
              <w:rPr>
                <w:rFonts w:ascii="Times New Roman" w:hAnsi="Times New Roman"/>
                <w:sz w:val="24"/>
                <w:szCs w:val="24"/>
              </w:rPr>
              <w:t>Количество введенных объектов по пр</w:t>
            </w:r>
            <w:r w:rsidRPr="0013727E">
              <w:rPr>
                <w:rFonts w:ascii="Times New Roman" w:hAnsi="Times New Roman"/>
                <w:sz w:val="24"/>
                <w:szCs w:val="24"/>
              </w:rPr>
              <w:t>о</w:t>
            </w:r>
            <w:r w:rsidRPr="0013727E">
              <w:rPr>
                <w:rFonts w:ascii="Times New Roman" w:hAnsi="Times New Roman"/>
                <w:sz w:val="24"/>
                <w:szCs w:val="24"/>
              </w:rPr>
              <w:t>даже отечественн</w:t>
            </w:r>
            <w:r>
              <w:rPr>
                <w:rFonts w:ascii="Times New Roman" w:hAnsi="Times New Roman"/>
                <w:sz w:val="24"/>
                <w:szCs w:val="24"/>
              </w:rPr>
              <w:t>ой сельскохозяйственной продукци</w:t>
            </w:r>
            <w:r w:rsidRPr="0013727E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13727E">
              <w:rPr>
                <w:rFonts w:ascii="Times New Roman" w:hAnsi="Times New Roman"/>
                <w:b/>
                <w:sz w:val="24"/>
                <w:szCs w:val="24"/>
              </w:rPr>
              <w:t xml:space="preserve">«Подмосковный фермер», </w:t>
            </w:r>
            <w:r w:rsidRPr="0013727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261" w:type="dxa"/>
            <w:gridSpan w:val="2"/>
            <w:vAlign w:val="center"/>
          </w:tcPr>
          <w:p w:rsidR="00B4547A" w:rsidRPr="00E56221" w:rsidRDefault="00B4547A" w:rsidP="00E5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4547A" w:rsidRPr="00E56221" w:rsidRDefault="00B4547A" w:rsidP="00E5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B4547A" w:rsidRPr="00E56221" w:rsidRDefault="00B4547A" w:rsidP="00E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4547A" w:rsidRPr="00E56221" w:rsidRDefault="00B4547A" w:rsidP="00E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4547A" w:rsidRPr="00E56221" w:rsidRDefault="00B4547A" w:rsidP="00E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47A" w:rsidRPr="002E32C6" w:rsidTr="009D15EE">
        <w:tc>
          <w:tcPr>
            <w:tcW w:w="4536" w:type="dxa"/>
          </w:tcPr>
          <w:p w:rsidR="00B4547A" w:rsidRPr="000B4D63" w:rsidRDefault="00B4547A" w:rsidP="00170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B4547A" w:rsidRPr="000B4D63" w:rsidRDefault="00B4547A" w:rsidP="00170B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Прирост рабочих мест на объектах быт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вых услуг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4547A" w:rsidRPr="009D15EE" w:rsidRDefault="00B4547A" w:rsidP="009D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B4547A" w:rsidRPr="009D15EE" w:rsidRDefault="00B4547A" w:rsidP="009D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B4547A" w:rsidRPr="009D15EE" w:rsidRDefault="00B4547A" w:rsidP="009D1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B4547A" w:rsidRPr="009D15EE" w:rsidRDefault="00B4547A" w:rsidP="009D1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B4547A" w:rsidRPr="009D15EE" w:rsidRDefault="00B4547A" w:rsidP="009D1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547A" w:rsidRPr="002E32C6" w:rsidTr="00E56221">
        <w:tc>
          <w:tcPr>
            <w:tcW w:w="4536" w:type="dxa"/>
          </w:tcPr>
          <w:p w:rsidR="00B4547A" w:rsidRPr="00E37A7C" w:rsidRDefault="00B4547A" w:rsidP="00137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C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B4547A" w:rsidRPr="0013727E" w:rsidRDefault="00B4547A" w:rsidP="001372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37A7C">
              <w:rPr>
                <w:rFonts w:ascii="Times New Roman" w:hAnsi="Times New Roman"/>
                <w:sz w:val="24"/>
                <w:szCs w:val="24"/>
              </w:rPr>
              <w:t>Обеспеченность  предприятиям  бытового обслуживания, раб. мест/на 1000 жит.</w:t>
            </w:r>
          </w:p>
        </w:tc>
        <w:tc>
          <w:tcPr>
            <w:tcW w:w="3261" w:type="dxa"/>
            <w:gridSpan w:val="2"/>
            <w:vAlign w:val="center"/>
          </w:tcPr>
          <w:p w:rsidR="00B4547A" w:rsidRPr="00E56221" w:rsidRDefault="00B4547A" w:rsidP="00E5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vAlign w:val="center"/>
          </w:tcPr>
          <w:p w:rsidR="00B4547A" w:rsidRPr="00E56221" w:rsidRDefault="00B4547A" w:rsidP="009D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4547A" w:rsidRPr="00E56221" w:rsidRDefault="00B4547A" w:rsidP="009D1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  <w:vAlign w:val="center"/>
          </w:tcPr>
          <w:p w:rsidR="00B4547A" w:rsidRPr="00E56221" w:rsidRDefault="00B4547A" w:rsidP="00E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2" w:type="dxa"/>
            <w:vAlign w:val="center"/>
          </w:tcPr>
          <w:p w:rsidR="00B4547A" w:rsidRPr="00E56221" w:rsidRDefault="00B4547A" w:rsidP="009D1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547A" w:rsidRPr="002E32C6" w:rsidTr="00E56221">
        <w:tc>
          <w:tcPr>
            <w:tcW w:w="4536" w:type="dxa"/>
          </w:tcPr>
          <w:p w:rsidR="00B4547A" w:rsidRPr="0013727E" w:rsidRDefault="00B4547A" w:rsidP="0013727E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</w:p>
          <w:p w:rsidR="00B4547A" w:rsidRPr="0013727E" w:rsidRDefault="00B4547A" w:rsidP="0013727E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введенных банных объектов по программе </w:t>
            </w:r>
          </w:p>
          <w:p w:rsidR="00B4547A" w:rsidRPr="0013727E" w:rsidRDefault="00B4547A" w:rsidP="00137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727E">
              <w:rPr>
                <w:rFonts w:ascii="Times New Roman" w:hAnsi="Times New Roman" w:cs="Times New Roman"/>
                <w:b/>
                <w:sz w:val="24"/>
                <w:szCs w:val="24"/>
              </w:rPr>
              <w:t>100 бань Подмосковья</w:t>
            </w:r>
            <w:r w:rsidRPr="0013727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3727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261" w:type="dxa"/>
            <w:gridSpan w:val="2"/>
            <w:vAlign w:val="center"/>
          </w:tcPr>
          <w:p w:rsidR="00B4547A" w:rsidRPr="00E56221" w:rsidRDefault="00B4547A" w:rsidP="00E5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4547A" w:rsidRPr="00E37A7C" w:rsidRDefault="00B4547A" w:rsidP="00E5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4547A" w:rsidRPr="00E37A7C" w:rsidRDefault="00B4547A" w:rsidP="00E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4547A" w:rsidRPr="00E37A7C" w:rsidRDefault="00B4547A" w:rsidP="00E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4547A" w:rsidRPr="00E56221" w:rsidRDefault="00B4547A" w:rsidP="00E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47A" w:rsidRPr="002E32C6" w:rsidTr="009D15EE">
        <w:tc>
          <w:tcPr>
            <w:tcW w:w="4536" w:type="dxa"/>
          </w:tcPr>
          <w:p w:rsidR="00B4547A" w:rsidRPr="00170B48" w:rsidRDefault="00B4547A" w:rsidP="00170B48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70B48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7</w:t>
            </w:r>
            <w:r w:rsidRPr="0017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47A" w:rsidRDefault="00B4547A" w:rsidP="00170B48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70B48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посадочных мест на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170B48">
              <w:rPr>
                <w:rFonts w:ascii="Times New Roman" w:hAnsi="Times New Roman" w:cs="Times New Roman"/>
                <w:sz w:val="24"/>
                <w:szCs w:val="24"/>
              </w:rPr>
              <w:t>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3261" w:type="dxa"/>
            <w:gridSpan w:val="2"/>
            <w:vAlign w:val="bottom"/>
          </w:tcPr>
          <w:p w:rsidR="00B4547A" w:rsidRPr="009D15EE" w:rsidRDefault="00B4547A" w:rsidP="009D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B4547A" w:rsidRPr="009D15EE" w:rsidRDefault="00B4547A" w:rsidP="009D1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B4547A" w:rsidRPr="009D15EE" w:rsidRDefault="00B4547A" w:rsidP="009D1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B4547A" w:rsidRPr="009D15EE" w:rsidRDefault="00B4547A" w:rsidP="009D1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vAlign w:val="center"/>
          </w:tcPr>
          <w:p w:rsidR="00B4547A" w:rsidRPr="009D15EE" w:rsidRDefault="00B4547A" w:rsidP="009D1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4547A" w:rsidRPr="002E32C6" w:rsidTr="00E56221">
        <w:tc>
          <w:tcPr>
            <w:tcW w:w="4536" w:type="dxa"/>
          </w:tcPr>
          <w:p w:rsidR="00B4547A" w:rsidRPr="0013727E" w:rsidRDefault="00B4547A" w:rsidP="00137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27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47A" w:rsidRPr="0013727E" w:rsidRDefault="00B4547A" w:rsidP="00137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27E">
              <w:rPr>
                <w:rFonts w:ascii="Times New Roman" w:hAnsi="Times New Roman"/>
                <w:sz w:val="24"/>
                <w:szCs w:val="24"/>
              </w:rPr>
              <w:t>Обеспеченность  населения услугами о</w:t>
            </w:r>
            <w:r w:rsidRPr="0013727E">
              <w:rPr>
                <w:rFonts w:ascii="Times New Roman" w:hAnsi="Times New Roman"/>
                <w:sz w:val="24"/>
                <w:szCs w:val="24"/>
              </w:rPr>
              <w:t>б</w:t>
            </w:r>
            <w:r w:rsidRPr="0013727E">
              <w:rPr>
                <w:rFonts w:ascii="Times New Roman" w:hAnsi="Times New Roman"/>
                <w:sz w:val="24"/>
                <w:szCs w:val="24"/>
              </w:rPr>
              <w:t>щественного питания, посад. мест/на 1000 жит</w:t>
            </w:r>
          </w:p>
        </w:tc>
        <w:tc>
          <w:tcPr>
            <w:tcW w:w="3261" w:type="dxa"/>
            <w:gridSpan w:val="2"/>
            <w:vAlign w:val="center"/>
          </w:tcPr>
          <w:p w:rsidR="00B4547A" w:rsidRPr="00E56221" w:rsidRDefault="00B4547A" w:rsidP="00E5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vAlign w:val="center"/>
          </w:tcPr>
          <w:p w:rsidR="00B4547A" w:rsidRPr="00E56221" w:rsidRDefault="00B4547A" w:rsidP="009D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3" w:type="dxa"/>
            <w:vAlign w:val="center"/>
          </w:tcPr>
          <w:p w:rsidR="00B4547A" w:rsidRPr="00E56221" w:rsidRDefault="00B4547A" w:rsidP="009D1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vAlign w:val="center"/>
          </w:tcPr>
          <w:p w:rsidR="00B4547A" w:rsidRPr="00E56221" w:rsidRDefault="00B4547A" w:rsidP="009D1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B4547A" w:rsidRPr="00E56221" w:rsidRDefault="00B4547A" w:rsidP="009D1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47A" w:rsidRPr="002E32C6" w:rsidTr="00E37A7C">
        <w:trPr>
          <w:trHeight w:val="1331"/>
        </w:trPr>
        <w:tc>
          <w:tcPr>
            <w:tcW w:w="4536" w:type="dxa"/>
          </w:tcPr>
          <w:p w:rsidR="00B4547A" w:rsidRPr="0013727E" w:rsidRDefault="00B4547A" w:rsidP="00137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9</w:t>
            </w:r>
          </w:p>
          <w:p w:rsidR="00B4547A" w:rsidRPr="0013727E" w:rsidRDefault="00B4547A" w:rsidP="00226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C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услуги бань по программе «100</w:t>
            </w:r>
            <w:r w:rsidRPr="00E37A7C">
              <w:rPr>
                <w:rFonts w:ascii="Times New Roman" w:hAnsi="Times New Roman"/>
                <w:sz w:val="24"/>
                <w:szCs w:val="24"/>
              </w:rPr>
              <w:t xml:space="preserve"> бань По</w:t>
            </w:r>
            <w:r w:rsidRPr="00E37A7C">
              <w:rPr>
                <w:rFonts w:ascii="Times New Roman" w:hAnsi="Times New Roman"/>
                <w:sz w:val="24"/>
                <w:szCs w:val="24"/>
              </w:rPr>
              <w:t>д</w:t>
            </w:r>
            <w:r w:rsidRPr="00E37A7C">
              <w:rPr>
                <w:rFonts w:ascii="Times New Roman" w:hAnsi="Times New Roman"/>
                <w:sz w:val="24"/>
                <w:szCs w:val="24"/>
              </w:rPr>
              <w:t>московья», тыс. руб.</w:t>
            </w:r>
          </w:p>
        </w:tc>
        <w:tc>
          <w:tcPr>
            <w:tcW w:w="3261" w:type="dxa"/>
            <w:gridSpan w:val="2"/>
          </w:tcPr>
          <w:p w:rsidR="00B4547A" w:rsidRPr="00E37A7C" w:rsidRDefault="00B4547A" w:rsidP="00E3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A7C">
              <w:rPr>
                <w:rFonts w:ascii="Times New Roman" w:hAnsi="Times New Roman"/>
              </w:rPr>
              <w:t>5000,0</w:t>
            </w:r>
          </w:p>
        </w:tc>
        <w:tc>
          <w:tcPr>
            <w:tcW w:w="1559" w:type="dxa"/>
          </w:tcPr>
          <w:p w:rsidR="00B4547A" w:rsidRPr="00E37A7C" w:rsidRDefault="00B4547A" w:rsidP="00E3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E37A7C">
              <w:rPr>
                <w:rFonts w:ascii="Times New Roman" w:hAnsi="Times New Roman"/>
              </w:rPr>
              <w:t>5000,0</w:t>
            </w:r>
          </w:p>
        </w:tc>
        <w:tc>
          <w:tcPr>
            <w:tcW w:w="1843" w:type="dxa"/>
          </w:tcPr>
          <w:p w:rsidR="00B4547A" w:rsidRPr="00E37A7C" w:rsidRDefault="00B4547A" w:rsidP="00E3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4547A" w:rsidRPr="00E37A7C" w:rsidRDefault="00B4547A" w:rsidP="00E37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2" w:type="dxa"/>
          </w:tcPr>
          <w:p w:rsidR="00B4547A" w:rsidRPr="000B4D63" w:rsidRDefault="00B4547A" w:rsidP="00E37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4547A" w:rsidRPr="002E32C6" w:rsidTr="00E56221">
        <w:tc>
          <w:tcPr>
            <w:tcW w:w="4536" w:type="dxa"/>
          </w:tcPr>
          <w:p w:rsidR="00B4547A" w:rsidRPr="0013727E" w:rsidRDefault="00B4547A" w:rsidP="00137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</w:p>
          <w:p w:rsidR="00B4547A" w:rsidRPr="0013727E" w:rsidRDefault="00B4547A" w:rsidP="00137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27E">
              <w:rPr>
                <w:rFonts w:ascii="Times New Roman" w:hAnsi="Times New Roman"/>
                <w:sz w:val="24"/>
                <w:szCs w:val="24"/>
              </w:rPr>
              <w:t>Доля ликвидированных розничных ры</w:t>
            </w:r>
            <w:r w:rsidRPr="0013727E">
              <w:rPr>
                <w:rFonts w:ascii="Times New Roman" w:hAnsi="Times New Roman"/>
                <w:sz w:val="24"/>
                <w:szCs w:val="24"/>
              </w:rPr>
              <w:t>н</w:t>
            </w:r>
            <w:r w:rsidRPr="0013727E">
              <w:rPr>
                <w:rFonts w:ascii="Times New Roman" w:hAnsi="Times New Roman"/>
                <w:sz w:val="24"/>
                <w:szCs w:val="24"/>
              </w:rPr>
              <w:t>ков, несоответствующих требованиям з</w:t>
            </w:r>
            <w:r w:rsidRPr="0013727E">
              <w:rPr>
                <w:rFonts w:ascii="Times New Roman" w:hAnsi="Times New Roman"/>
                <w:sz w:val="24"/>
                <w:szCs w:val="24"/>
              </w:rPr>
              <w:t>а</w:t>
            </w:r>
            <w:r w:rsidRPr="0013727E">
              <w:rPr>
                <w:rFonts w:ascii="Times New Roman" w:hAnsi="Times New Roman"/>
                <w:sz w:val="24"/>
                <w:szCs w:val="24"/>
              </w:rPr>
              <w:t>конодательства, от общего количества в</w:t>
            </w:r>
            <w:r w:rsidRPr="0013727E">
              <w:rPr>
                <w:rFonts w:ascii="Times New Roman" w:hAnsi="Times New Roman"/>
                <w:sz w:val="24"/>
                <w:szCs w:val="24"/>
              </w:rPr>
              <w:t>ы</w:t>
            </w:r>
            <w:r w:rsidRPr="0013727E">
              <w:rPr>
                <w:rFonts w:ascii="Times New Roman" w:hAnsi="Times New Roman"/>
                <w:sz w:val="24"/>
                <w:szCs w:val="24"/>
              </w:rPr>
              <w:t xml:space="preserve">явленных несанкционированных, </w:t>
            </w:r>
            <w:r w:rsidRPr="0013727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61" w:type="dxa"/>
            <w:gridSpan w:val="2"/>
            <w:vAlign w:val="center"/>
          </w:tcPr>
          <w:p w:rsidR="00B4547A" w:rsidRPr="00E56221" w:rsidRDefault="00B4547A" w:rsidP="00E5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B4547A" w:rsidRPr="00E56221" w:rsidRDefault="00B4547A" w:rsidP="00E5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vAlign w:val="center"/>
          </w:tcPr>
          <w:p w:rsidR="00B4547A" w:rsidRPr="00E56221" w:rsidRDefault="00B4547A" w:rsidP="00E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</w:tc>
        <w:tc>
          <w:tcPr>
            <w:tcW w:w="1701" w:type="dxa"/>
            <w:vAlign w:val="center"/>
          </w:tcPr>
          <w:p w:rsidR="00B4547A" w:rsidRPr="00E56221" w:rsidRDefault="00B4547A" w:rsidP="00E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B4547A" w:rsidRPr="00E56221" w:rsidRDefault="00B4547A" w:rsidP="00E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</w:tc>
      </w:tr>
      <w:tr w:rsidR="00B4547A" w:rsidRPr="002E32C6" w:rsidTr="00E56221">
        <w:tc>
          <w:tcPr>
            <w:tcW w:w="4536" w:type="dxa"/>
          </w:tcPr>
          <w:p w:rsidR="00B4547A" w:rsidRPr="0013727E" w:rsidRDefault="00B4547A" w:rsidP="00137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11</w:t>
            </w:r>
          </w:p>
          <w:p w:rsidR="00B4547A" w:rsidRPr="0013727E" w:rsidRDefault="00B4547A" w:rsidP="00137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27E">
              <w:rPr>
                <w:rFonts w:ascii="Times New Roman" w:hAnsi="Times New Roman"/>
                <w:sz w:val="24"/>
                <w:szCs w:val="24"/>
              </w:rPr>
              <w:t>Доля ликвидированных нестационарных объектов, несоответствующих требован</w:t>
            </w:r>
            <w:r w:rsidRPr="0013727E">
              <w:rPr>
                <w:rFonts w:ascii="Times New Roman" w:hAnsi="Times New Roman"/>
                <w:sz w:val="24"/>
                <w:szCs w:val="24"/>
              </w:rPr>
              <w:t>и</w:t>
            </w:r>
            <w:r w:rsidRPr="0013727E">
              <w:rPr>
                <w:rFonts w:ascii="Times New Roman" w:hAnsi="Times New Roman"/>
                <w:sz w:val="24"/>
                <w:szCs w:val="24"/>
              </w:rPr>
              <w:t>ям законодательства, от общего колич</w:t>
            </w:r>
            <w:r w:rsidRPr="0013727E">
              <w:rPr>
                <w:rFonts w:ascii="Times New Roman" w:hAnsi="Times New Roman"/>
                <w:sz w:val="24"/>
                <w:szCs w:val="24"/>
              </w:rPr>
              <w:t>е</w:t>
            </w:r>
            <w:r w:rsidRPr="0013727E">
              <w:rPr>
                <w:rFonts w:ascii="Times New Roman" w:hAnsi="Times New Roman"/>
                <w:sz w:val="24"/>
                <w:szCs w:val="24"/>
              </w:rPr>
              <w:t xml:space="preserve">ства выявленных несанкционированных, </w:t>
            </w:r>
            <w:r w:rsidRPr="0013727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61" w:type="dxa"/>
            <w:gridSpan w:val="2"/>
            <w:vAlign w:val="center"/>
          </w:tcPr>
          <w:p w:rsidR="00B4547A" w:rsidRPr="00E56221" w:rsidRDefault="00B4547A" w:rsidP="00E5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B4547A" w:rsidRPr="00E56221" w:rsidRDefault="00B4547A" w:rsidP="00E5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vAlign w:val="center"/>
          </w:tcPr>
          <w:p w:rsidR="00B4547A" w:rsidRPr="00E56221" w:rsidRDefault="00B4547A" w:rsidP="00E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B4547A" w:rsidRPr="00E56221" w:rsidRDefault="00B4547A" w:rsidP="00E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B4547A" w:rsidRPr="00E56221" w:rsidRDefault="00B4547A" w:rsidP="00E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4547A" w:rsidRPr="002E32C6" w:rsidTr="00D65778">
        <w:tc>
          <w:tcPr>
            <w:tcW w:w="4536" w:type="dxa"/>
          </w:tcPr>
          <w:p w:rsidR="00B4547A" w:rsidRPr="00E37A7C" w:rsidRDefault="00B4547A" w:rsidP="00D657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C">
              <w:rPr>
                <w:rFonts w:ascii="Times New Roman" w:hAnsi="Times New Roman" w:cs="Times New Roman"/>
                <w:sz w:val="24"/>
                <w:szCs w:val="24"/>
              </w:rPr>
              <w:t>Показатель 12</w:t>
            </w:r>
          </w:p>
          <w:p w:rsidR="00B4547A" w:rsidRPr="002F5A0A" w:rsidRDefault="00B4547A" w:rsidP="00D657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A7C">
              <w:rPr>
                <w:rFonts w:ascii="Times New Roman" w:hAnsi="Times New Roman"/>
                <w:sz w:val="24"/>
                <w:szCs w:val="24"/>
              </w:rPr>
              <w:t>Количество проведенных ярмарок на одно место, включенное в сводный перечень мест для проведения ярмарок,  единиц</w:t>
            </w:r>
          </w:p>
        </w:tc>
        <w:tc>
          <w:tcPr>
            <w:tcW w:w="3261" w:type="dxa"/>
            <w:gridSpan w:val="2"/>
            <w:vAlign w:val="center"/>
          </w:tcPr>
          <w:p w:rsidR="00B4547A" w:rsidRPr="00D65778" w:rsidRDefault="00B4547A" w:rsidP="00B15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B4547A" w:rsidRPr="00D65778" w:rsidRDefault="00B4547A" w:rsidP="00B15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7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4547A" w:rsidRPr="00D65778" w:rsidRDefault="00B4547A" w:rsidP="00B15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B4547A" w:rsidRPr="00D65778" w:rsidRDefault="00B4547A" w:rsidP="00D65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B4547A" w:rsidRPr="00D65778" w:rsidRDefault="00B4547A" w:rsidP="00D65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4547A" w:rsidRPr="002E32C6" w:rsidTr="00E56221">
        <w:tc>
          <w:tcPr>
            <w:tcW w:w="4536" w:type="dxa"/>
          </w:tcPr>
          <w:p w:rsidR="00B4547A" w:rsidRPr="00486144" w:rsidRDefault="00B4547A" w:rsidP="0048614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14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13 </w:t>
            </w:r>
          </w:p>
          <w:p w:rsidR="00B4547A" w:rsidRDefault="00B4547A" w:rsidP="00137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объектов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питания, устанавливаемых в весенне-летний период, единиц</w:t>
            </w:r>
          </w:p>
        </w:tc>
        <w:tc>
          <w:tcPr>
            <w:tcW w:w="3261" w:type="dxa"/>
            <w:gridSpan w:val="2"/>
            <w:vAlign w:val="center"/>
          </w:tcPr>
          <w:p w:rsidR="00B4547A" w:rsidRPr="00E37A7C" w:rsidRDefault="00B4547A" w:rsidP="0032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4547A" w:rsidRPr="00E37A7C" w:rsidRDefault="00B4547A" w:rsidP="0032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4547A" w:rsidRPr="00E37A7C" w:rsidRDefault="00B4547A" w:rsidP="00327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4547A" w:rsidRPr="00E37A7C" w:rsidRDefault="00B4547A" w:rsidP="00327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B4547A" w:rsidRPr="00E37A7C" w:rsidRDefault="00B4547A" w:rsidP="00327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4547A" w:rsidRPr="002E32C6" w:rsidTr="00E56221">
        <w:tc>
          <w:tcPr>
            <w:tcW w:w="4536" w:type="dxa"/>
          </w:tcPr>
          <w:p w:rsidR="00B4547A" w:rsidRDefault="00B4547A" w:rsidP="0048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14</w:t>
            </w:r>
          </w:p>
          <w:p w:rsidR="00B4547A" w:rsidRPr="0013727E" w:rsidRDefault="00B4547A" w:rsidP="0048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объектов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питания в формате нестаци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нарного торгового объекта, единиц</w:t>
            </w:r>
          </w:p>
          <w:p w:rsidR="00B4547A" w:rsidRPr="00D76747" w:rsidRDefault="00B4547A" w:rsidP="0048614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4547A" w:rsidRPr="00E37A7C" w:rsidRDefault="00B4547A" w:rsidP="00E5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B4547A" w:rsidRPr="00E37A7C" w:rsidRDefault="00B4547A" w:rsidP="0032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4547A" w:rsidRPr="00E37A7C" w:rsidRDefault="00B4547A" w:rsidP="00327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4547A" w:rsidRPr="00E37A7C" w:rsidRDefault="00B4547A" w:rsidP="00327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B4547A" w:rsidRPr="00E37A7C" w:rsidRDefault="00B4547A" w:rsidP="00327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47A" w:rsidRPr="002E32C6" w:rsidTr="00E56221">
        <w:tc>
          <w:tcPr>
            <w:tcW w:w="4536" w:type="dxa"/>
          </w:tcPr>
          <w:p w:rsidR="00B4547A" w:rsidRDefault="00B4547A" w:rsidP="0048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15</w:t>
            </w:r>
          </w:p>
          <w:p w:rsidR="00B4547A" w:rsidRDefault="00B4547A" w:rsidP="0048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нестационарных комплексов бытовых услуг (мультисе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вис), единиц</w:t>
            </w:r>
          </w:p>
        </w:tc>
        <w:tc>
          <w:tcPr>
            <w:tcW w:w="3261" w:type="dxa"/>
            <w:gridSpan w:val="2"/>
            <w:vAlign w:val="center"/>
          </w:tcPr>
          <w:p w:rsidR="00B4547A" w:rsidRPr="00E37A7C" w:rsidRDefault="00B4547A" w:rsidP="00E5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4547A" w:rsidRPr="00E56221" w:rsidRDefault="00B4547A" w:rsidP="0087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B4547A" w:rsidRPr="00E56221" w:rsidRDefault="00B4547A" w:rsidP="0087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4547A" w:rsidRPr="00E56221" w:rsidRDefault="00B4547A" w:rsidP="00877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B4547A" w:rsidRPr="00E56221" w:rsidRDefault="00B4547A" w:rsidP="00877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47A" w:rsidRPr="002E32C6" w:rsidTr="00E56221">
        <w:tc>
          <w:tcPr>
            <w:tcW w:w="4536" w:type="dxa"/>
          </w:tcPr>
          <w:p w:rsidR="00B4547A" w:rsidRPr="00B645EB" w:rsidRDefault="00B4547A" w:rsidP="00A347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5E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16 </w:t>
            </w:r>
          </w:p>
          <w:p w:rsidR="00B4547A" w:rsidRPr="00B645EB" w:rsidRDefault="00B4547A" w:rsidP="00A347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5EB">
              <w:rPr>
                <w:rFonts w:ascii="Times New Roman" w:hAnsi="Times New Roman" w:cs="Times New Roman"/>
                <w:sz w:val="24"/>
                <w:szCs w:val="24"/>
              </w:rPr>
              <w:t>Доля хозяйствующих субъектов негос</w:t>
            </w:r>
            <w:r w:rsidRPr="00B645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45EB">
              <w:rPr>
                <w:rFonts w:ascii="Times New Roman" w:hAnsi="Times New Roman" w:cs="Times New Roman"/>
                <w:sz w:val="24"/>
                <w:szCs w:val="24"/>
              </w:rPr>
              <w:t>дарственных и немуниципальных форм собственности, оказывающих ритуальные услуги на территории Красногорского м</w:t>
            </w:r>
            <w:r w:rsidRPr="00B645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45EB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3261" w:type="dxa"/>
            <w:gridSpan w:val="2"/>
            <w:vAlign w:val="center"/>
          </w:tcPr>
          <w:p w:rsidR="00B4547A" w:rsidRPr="00A34713" w:rsidRDefault="00B4547A" w:rsidP="00613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559" w:type="dxa"/>
            <w:vAlign w:val="center"/>
          </w:tcPr>
          <w:p w:rsidR="00B4547A" w:rsidRPr="00A34713" w:rsidRDefault="00B4547A" w:rsidP="00613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843" w:type="dxa"/>
            <w:vAlign w:val="center"/>
          </w:tcPr>
          <w:p w:rsidR="00B4547A" w:rsidRPr="00A34713" w:rsidRDefault="00B4547A" w:rsidP="00613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701" w:type="dxa"/>
            <w:vAlign w:val="center"/>
          </w:tcPr>
          <w:p w:rsidR="00B4547A" w:rsidRPr="00A34713" w:rsidRDefault="00B4547A" w:rsidP="00613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842" w:type="dxa"/>
            <w:vAlign w:val="center"/>
          </w:tcPr>
          <w:p w:rsidR="00B4547A" w:rsidRPr="00A34713" w:rsidRDefault="00B4547A" w:rsidP="008C6C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</w:tr>
      <w:tr w:rsidR="00B4547A" w:rsidRPr="002E32C6" w:rsidTr="00E21035">
        <w:tc>
          <w:tcPr>
            <w:tcW w:w="4536" w:type="dxa"/>
          </w:tcPr>
          <w:p w:rsidR="00B4547A" w:rsidRPr="00B645EB" w:rsidRDefault="00B4547A" w:rsidP="00A347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5EB">
              <w:rPr>
                <w:rFonts w:ascii="Times New Roman" w:hAnsi="Times New Roman" w:cs="Times New Roman"/>
                <w:sz w:val="24"/>
                <w:szCs w:val="24"/>
              </w:rPr>
              <w:t>Показатель 17</w:t>
            </w:r>
          </w:p>
          <w:p w:rsidR="00B4547A" w:rsidRPr="00B645EB" w:rsidRDefault="00B4547A" w:rsidP="00A347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5EB">
              <w:rPr>
                <w:rFonts w:ascii="Times New Roman" w:hAnsi="Times New Roman" w:cs="Times New Roman"/>
                <w:sz w:val="24"/>
                <w:szCs w:val="24"/>
              </w:rPr>
              <w:t>Обеспечение 100% содержания мест зах</w:t>
            </w:r>
            <w:r w:rsidRPr="00B64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5EB">
              <w:rPr>
                <w:rFonts w:ascii="Times New Roman" w:hAnsi="Times New Roman" w:cs="Times New Roman"/>
                <w:sz w:val="24"/>
                <w:szCs w:val="24"/>
              </w:rPr>
              <w:t>ронений (кладбищ) по нормативу, уст</w:t>
            </w:r>
            <w:r w:rsidRPr="00B64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5EB">
              <w:rPr>
                <w:rFonts w:ascii="Times New Roman" w:hAnsi="Times New Roman" w:cs="Times New Roman"/>
                <w:sz w:val="24"/>
                <w:szCs w:val="24"/>
              </w:rPr>
              <w:t>новленному Законом Московской области</w:t>
            </w:r>
          </w:p>
        </w:tc>
        <w:tc>
          <w:tcPr>
            <w:tcW w:w="3261" w:type="dxa"/>
            <w:gridSpan w:val="2"/>
          </w:tcPr>
          <w:p w:rsidR="00B4547A" w:rsidRPr="00105C11" w:rsidRDefault="00B4547A" w:rsidP="00E2103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7A" w:rsidRPr="00105C11" w:rsidRDefault="00B4547A" w:rsidP="00E2103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559" w:type="dxa"/>
          </w:tcPr>
          <w:p w:rsidR="00B4547A" w:rsidRPr="00105C11" w:rsidRDefault="00B4547A" w:rsidP="00E2103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7A" w:rsidRPr="00105C11" w:rsidRDefault="00B4547A" w:rsidP="00E2103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5C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4547A" w:rsidRPr="00105C11" w:rsidRDefault="00B4547A" w:rsidP="00E2103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7A" w:rsidRPr="00105C11" w:rsidRDefault="00B4547A" w:rsidP="00F176C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105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4547A" w:rsidRPr="00105C11" w:rsidRDefault="00B4547A" w:rsidP="00E2103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7A" w:rsidRPr="00105C11" w:rsidRDefault="00B4547A" w:rsidP="00E2103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842" w:type="dxa"/>
          </w:tcPr>
          <w:p w:rsidR="00B4547A" w:rsidRPr="006D534B" w:rsidRDefault="00B4547A" w:rsidP="00E2103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7A" w:rsidRPr="006D534B" w:rsidRDefault="00B4547A" w:rsidP="00E2103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47A" w:rsidRPr="00A34713" w:rsidTr="00DE4F06">
        <w:tc>
          <w:tcPr>
            <w:tcW w:w="4536" w:type="dxa"/>
          </w:tcPr>
          <w:p w:rsidR="00B4547A" w:rsidRPr="00B645EB" w:rsidRDefault="00B4547A" w:rsidP="00A34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EB">
              <w:rPr>
                <w:rFonts w:ascii="Times New Roman" w:hAnsi="Times New Roman" w:cs="Times New Roman"/>
                <w:sz w:val="24"/>
                <w:szCs w:val="24"/>
              </w:rPr>
              <w:t>Показатель 18</w:t>
            </w:r>
          </w:p>
          <w:p w:rsidR="00B4547A" w:rsidRPr="00B645EB" w:rsidRDefault="00B4547A" w:rsidP="00C350B6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B645EB">
              <w:rPr>
                <w:rFonts w:ascii="Times New Roman" w:hAnsi="Times New Roman" w:cs="Times New Roman"/>
                <w:sz w:val="24"/>
                <w:szCs w:val="24"/>
              </w:rPr>
              <w:t>Доля кладбищ, соответствующих требов</w:t>
            </w:r>
            <w:r w:rsidRPr="00B64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5EB">
              <w:rPr>
                <w:rFonts w:ascii="Times New Roman" w:hAnsi="Times New Roman" w:cs="Times New Roman"/>
                <w:sz w:val="24"/>
                <w:szCs w:val="24"/>
              </w:rPr>
              <w:t>ниям порядка деятельности общественных кладбищ и крематориев на территории Красногорского муниципального района, %</w:t>
            </w:r>
          </w:p>
        </w:tc>
        <w:tc>
          <w:tcPr>
            <w:tcW w:w="3261" w:type="dxa"/>
            <w:gridSpan w:val="2"/>
            <w:vAlign w:val="center"/>
          </w:tcPr>
          <w:p w:rsidR="00B4547A" w:rsidRPr="00A34713" w:rsidRDefault="00B4547A" w:rsidP="00DE4F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559" w:type="dxa"/>
            <w:vAlign w:val="center"/>
          </w:tcPr>
          <w:p w:rsidR="00B4547A" w:rsidRPr="00A34713" w:rsidRDefault="00B4547A" w:rsidP="00DE4F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843" w:type="dxa"/>
            <w:vAlign w:val="center"/>
          </w:tcPr>
          <w:p w:rsidR="00B4547A" w:rsidRPr="00A34713" w:rsidRDefault="00B4547A" w:rsidP="00DE4F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34713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701" w:type="dxa"/>
            <w:vAlign w:val="center"/>
          </w:tcPr>
          <w:p w:rsidR="00B4547A" w:rsidRPr="00A34713" w:rsidRDefault="00B4547A" w:rsidP="00DE4F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347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B4547A" w:rsidRPr="00A34713" w:rsidRDefault="00B4547A" w:rsidP="008C6C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9E114E" w:rsidRDefault="009E114E" w:rsidP="00C80C32">
      <w:pPr>
        <w:rPr>
          <w:rFonts w:ascii="Times New Roman" w:hAnsi="Times New Roman" w:cs="Times New Roman"/>
          <w:sz w:val="28"/>
          <w:szCs w:val="28"/>
        </w:rPr>
      </w:pPr>
    </w:p>
    <w:p w:rsidR="00E56221" w:rsidRDefault="009E114E" w:rsidP="00C80C32">
      <w:pPr>
        <w:rPr>
          <w:rFonts w:ascii="Times New Roman" w:hAnsi="Times New Roman" w:cs="Times New Roman"/>
          <w:b/>
          <w:sz w:val="28"/>
          <w:szCs w:val="28"/>
        </w:rPr>
      </w:pPr>
      <w:r w:rsidRPr="00290E9B">
        <w:rPr>
          <w:rFonts w:ascii="Times New Roman" w:hAnsi="Times New Roman" w:cs="Times New Roman"/>
          <w:sz w:val="28"/>
          <w:szCs w:val="28"/>
        </w:rPr>
        <w:t>Средства бюджета поселений*</w:t>
      </w:r>
      <w:r>
        <w:rPr>
          <w:rFonts w:ascii="Times New Roman" w:hAnsi="Times New Roman" w:cs="Times New Roman"/>
          <w:sz w:val="28"/>
          <w:szCs w:val="28"/>
        </w:rPr>
        <w:t xml:space="preserve"> - предусмотрены в муниципальных программах поселений по данному направлению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и не передаваемые в бюджет района.</w:t>
      </w:r>
    </w:p>
    <w:p w:rsidR="00C80C32" w:rsidRDefault="00E56221" w:rsidP="00C80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52791F" w:rsidRPr="00A7199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8046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2791F" w:rsidRPr="00A7199D">
        <w:rPr>
          <w:rFonts w:ascii="Times New Roman" w:hAnsi="Times New Roman" w:cs="Times New Roman"/>
          <w:b/>
          <w:sz w:val="28"/>
          <w:szCs w:val="28"/>
        </w:rPr>
        <w:t xml:space="preserve">  Общая    характеристика сферы реализации </w:t>
      </w:r>
      <w:r w:rsidR="00A7199D" w:rsidRPr="00A7199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CE6951" w:rsidRPr="00E56221" w:rsidRDefault="008A745A" w:rsidP="00E562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221">
        <w:rPr>
          <w:rFonts w:ascii="Times New Roman" w:hAnsi="Times New Roman" w:cs="Times New Roman"/>
          <w:sz w:val="28"/>
          <w:szCs w:val="28"/>
        </w:rPr>
        <w:t xml:space="preserve"> </w:t>
      </w:r>
      <w:r w:rsidR="001225C8" w:rsidRPr="00E56221">
        <w:rPr>
          <w:rFonts w:ascii="Times New Roman" w:hAnsi="Times New Roman" w:cs="Times New Roman"/>
          <w:sz w:val="28"/>
          <w:szCs w:val="28"/>
        </w:rPr>
        <w:t>На территории Красногорского муниципального района динамично развивается сфера потре</w:t>
      </w:r>
      <w:r w:rsidR="002237B5" w:rsidRPr="00E56221">
        <w:rPr>
          <w:rFonts w:ascii="Times New Roman" w:hAnsi="Times New Roman" w:cs="Times New Roman"/>
          <w:sz w:val="28"/>
          <w:szCs w:val="28"/>
        </w:rPr>
        <w:t>бительского рынка</w:t>
      </w:r>
      <w:r w:rsidRPr="00E56221">
        <w:rPr>
          <w:rFonts w:ascii="Times New Roman" w:hAnsi="Times New Roman" w:cs="Times New Roman"/>
          <w:sz w:val="28"/>
          <w:szCs w:val="28"/>
        </w:rPr>
        <w:t xml:space="preserve"> и услуг. В связи со строительством жилых микрорайоном, на первых этажах открываются новые магазины шаговой доступн</w:t>
      </w:r>
      <w:r w:rsidRPr="00E56221">
        <w:rPr>
          <w:rFonts w:ascii="Times New Roman" w:hAnsi="Times New Roman" w:cs="Times New Roman"/>
          <w:sz w:val="28"/>
          <w:szCs w:val="28"/>
        </w:rPr>
        <w:t>о</w:t>
      </w:r>
      <w:r w:rsidRPr="00E56221">
        <w:rPr>
          <w:rFonts w:ascii="Times New Roman" w:hAnsi="Times New Roman" w:cs="Times New Roman"/>
          <w:sz w:val="28"/>
          <w:szCs w:val="28"/>
        </w:rPr>
        <w:t>сти, объекты общественного питания и предоставления бытовых услуг, также вводятся новые ТРЦ. Обеспеченность насел</w:t>
      </w:r>
      <w:r w:rsidRPr="00E56221">
        <w:rPr>
          <w:rFonts w:ascii="Times New Roman" w:hAnsi="Times New Roman" w:cs="Times New Roman"/>
          <w:sz w:val="28"/>
          <w:szCs w:val="28"/>
        </w:rPr>
        <w:t>е</w:t>
      </w:r>
      <w:r w:rsidRPr="00E56221">
        <w:rPr>
          <w:rFonts w:ascii="Times New Roman" w:hAnsi="Times New Roman" w:cs="Times New Roman"/>
          <w:sz w:val="28"/>
          <w:szCs w:val="28"/>
        </w:rPr>
        <w:t>ния площадью торговых объектов и посадочными местами в объектах общественного питания превышает нормативы в 3 р</w:t>
      </w:r>
      <w:r w:rsidRPr="00E56221">
        <w:rPr>
          <w:rFonts w:ascii="Times New Roman" w:hAnsi="Times New Roman" w:cs="Times New Roman"/>
          <w:sz w:val="28"/>
          <w:szCs w:val="28"/>
        </w:rPr>
        <w:t>а</w:t>
      </w:r>
      <w:r w:rsidRPr="00E56221">
        <w:rPr>
          <w:rFonts w:ascii="Times New Roman" w:hAnsi="Times New Roman" w:cs="Times New Roman"/>
          <w:sz w:val="28"/>
          <w:szCs w:val="28"/>
        </w:rPr>
        <w:t>за.</w:t>
      </w:r>
      <w:r w:rsidR="00625531">
        <w:rPr>
          <w:rFonts w:ascii="Times New Roman" w:hAnsi="Times New Roman" w:cs="Times New Roman"/>
          <w:sz w:val="28"/>
          <w:szCs w:val="28"/>
        </w:rPr>
        <w:t xml:space="preserve"> Оборот розничной торговли в 2015 году составил </w:t>
      </w:r>
      <w:r w:rsidR="0017750B" w:rsidRPr="005B4103">
        <w:rPr>
          <w:rFonts w:ascii="Times New Roman" w:hAnsi="Times New Roman" w:cs="Times New Roman"/>
          <w:spacing w:val="20"/>
          <w:sz w:val="28"/>
          <w:szCs w:val="28"/>
        </w:rPr>
        <w:t>49,2 млрд.рублей, рост к 2014 году составил 38%.</w:t>
      </w:r>
      <w:r w:rsidRPr="00E56221">
        <w:rPr>
          <w:rFonts w:ascii="Times New Roman" w:hAnsi="Times New Roman" w:cs="Times New Roman"/>
          <w:sz w:val="28"/>
          <w:szCs w:val="28"/>
        </w:rPr>
        <w:t xml:space="preserve"> Обеспече</w:t>
      </w:r>
      <w:r w:rsidRPr="00E56221">
        <w:rPr>
          <w:rFonts w:ascii="Times New Roman" w:hAnsi="Times New Roman" w:cs="Times New Roman"/>
          <w:sz w:val="28"/>
          <w:szCs w:val="28"/>
        </w:rPr>
        <w:t>н</w:t>
      </w:r>
      <w:r w:rsidRPr="00E56221">
        <w:rPr>
          <w:rFonts w:ascii="Times New Roman" w:hAnsi="Times New Roman" w:cs="Times New Roman"/>
          <w:sz w:val="28"/>
          <w:szCs w:val="28"/>
        </w:rPr>
        <w:t>ность населения бытовыми услугами, в том числе  услугами бань, не достигает нормативов.</w:t>
      </w:r>
      <w:r w:rsidR="00625907" w:rsidRPr="00E56221">
        <w:rPr>
          <w:rFonts w:ascii="Times New Roman" w:hAnsi="Times New Roman" w:cs="Times New Roman"/>
          <w:sz w:val="28"/>
          <w:szCs w:val="28"/>
        </w:rPr>
        <w:t xml:space="preserve"> Баня в городском поселении Красногорск, по ул. Октябрьской находится на реконструкции с 2014 г.</w:t>
      </w:r>
      <w:r w:rsidRPr="00E56221">
        <w:rPr>
          <w:rFonts w:ascii="Times New Roman" w:hAnsi="Times New Roman" w:cs="Times New Roman"/>
          <w:sz w:val="28"/>
          <w:szCs w:val="28"/>
        </w:rPr>
        <w:t xml:space="preserve"> </w:t>
      </w:r>
      <w:r w:rsidR="0017750B">
        <w:rPr>
          <w:rFonts w:ascii="Times New Roman" w:hAnsi="Times New Roman" w:cs="Times New Roman"/>
          <w:sz w:val="28"/>
          <w:szCs w:val="28"/>
        </w:rPr>
        <w:t>Планируется строительство нового банного компле</w:t>
      </w:r>
      <w:r w:rsidR="0017750B">
        <w:rPr>
          <w:rFonts w:ascii="Times New Roman" w:hAnsi="Times New Roman" w:cs="Times New Roman"/>
          <w:sz w:val="28"/>
          <w:szCs w:val="28"/>
        </w:rPr>
        <w:t>к</w:t>
      </w:r>
      <w:r w:rsidR="0017750B">
        <w:rPr>
          <w:rFonts w:ascii="Times New Roman" w:hAnsi="Times New Roman" w:cs="Times New Roman"/>
          <w:sz w:val="28"/>
          <w:szCs w:val="28"/>
        </w:rPr>
        <w:t>са в г.п. Нахабино.</w:t>
      </w:r>
    </w:p>
    <w:p w:rsidR="00625907" w:rsidRPr="00E56221" w:rsidRDefault="00CE6951" w:rsidP="00E562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22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745A" w:rsidRPr="00E56221">
        <w:rPr>
          <w:rFonts w:ascii="Times New Roman" w:hAnsi="Times New Roman" w:cs="Times New Roman"/>
          <w:sz w:val="28"/>
          <w:szCs w:val="28"/>
        </w:rPr>
        <w:t xml:space="preserve"> </w:t>
      </w:r>
      <w:r w:rsidRPr="00E56221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B34779" w:rsidRPr="00E56221">
        <w:rPr>
          <w:rFonts w:ascii="Times New Roman" w:hAnsi="Times New Roman" w:cs="Times New Roman"/>
          <w:sz w:val="28"/>
          <w:szCs w:val="28"/>
        </w:rPr>
        <w:t>,</w:t>
      </w:r>
      <w:r w:rsidRPr="00E56221">
        <w:rPr>
          <w:rFonts w:ascii="Times New Roman" w:hAnsi="Times New Roman" w:cs="Times New Roman"/>
          <w:sz w:val="28"/>
          <w:szCs w:val="28"/>
        </w:rPr>
        <w:t xml:space="preserve"> </w:t>
      </w:r>
      <w:r w:rsidR="008A745A" w:rsidRPr="00E56221">
        <w:rPr>
          <w:rFonts w:ascii="Times New Roman" w:hAnsi="Times New Roman" w:cs="Times New Roman"/>
          <w:sz w:val="28"/>
          <w:szCs w:val="28"/>
        </w:rPr>
        <w:t>по</w:t>
      </w:r>
      <w:r w:rsidRPr="00E56221">
        <w:rPr>
          <w:rFonts w:ascii="Times New Roman" w:hAnsi="Times New Roman" w:cs="Times New Roman"/>
          <w:sz w:val="28"/>
          <w:szCs w:val="28"/>
        </w:rPr>
        <w:t xml:space="preserve"> расчету потребности колич</w:t>
      </w:r>
      <w:r w:rsidR="00B34779" w:rsidRPr="00E56221">
        <w:rPr>
          <w:rFonts w:ascii="Times New Roman" w:hAnsi="Times New Roman" w:cs="Times New Roman"/>
          <w:sz w:val="28"/>
          <w:szCs w:val="28"/>
        </w:rPr>
        <w:t xml:space="preserve">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</w:t>
      </w:r>
      <w:r w:rsidR="008A745A" w:rsidRPr="00E56221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Pr="00E56221">
        <w:rPr>
          <w:rFonts w:ascii="Times New Roman" w:hAnsi="Times New Roman" w:cs="Times New Roman"/>
          <w:sz w:val="28"/>
          <w:szCs w:val="28"/>
        </w:rPr>
        <w:t>министерством потребительского рынка и услуг</w:t>
      </w:r>
      <w:r w:rsidR="0017750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56221">
        <w:rPr>
          <w:rFonts w:ascii="Times New Roman" w:hAnsi="Times New Roman" w:cs="Times New Roman"/>
          <w:sz w:val="28"/>
          <w:szCs w:val="28"/>
        </w:rPr>
        <w:t xml:space="preserve">, </w:t>
      </w:r>
      <w:r w:rsidR="00B34779" w:rsidRPr="00E56221">
        <w:rPr>
          <w:rFonts w:ascii="Times New Roman" w:hAnsi="Times New Roman" w:cs="Times New Roman"/>
          <w:sz w:val="28"/>
          <w:szCs w:val="28"/>
        </w:rPr>
        <w:t xml:space="preserve">должно размещаться 8 </w:t>
      </w:r>
      <w:r w:rsidR="00625907" w:rsidRPr="00E56221">
        <w:rPr>
          <w:rFonts w:ascii="Times New Roman" w:hAnsi="Times New Roman" w:cs="Times New Roman"/>
          <w:sz w:val="28"/>
          <w:szCs w:val="28"/>
        </w:rPr>
        <w:t>розничных рынков. Для выполнения плана не имеется необходимого резерва соответствующих з</w:t>
      </w:r>
      <w:r w:rsidR="00625907" w:rsidRPr="00E56221">
        <w:rPr>
          <w:rFonts w:ascii="Times New Roman" w:hAnsi="Times New Roman" w:cs="Times New Roman"/>
          <w:sz w:val="28"/>
          <w:szCs w:val="28"/>
        </w:rPr>
        <w:t>е</w:t>
      </w:r>
      <w:r w:rsidR="00625907" w:rsidRPr="00E56221">
        <w:rPr>
          <w:rFonts w:ascii="Times New Roman" w:hAnsi="Times New Roman" w:cs="Times New Roman"/>
          <w:sz w:val="28"/>
          <w:szCs w:val="28"/>
        </w:rPr>
        <w:t>мельных участков.</w:t>
      </w:r>
      <w:r w:rsidR="00625531">
        <w:rPr>
          <w:rFonts w:ascii="Times New Roman" w:hAnsi="Times New Roman" w:cs="Times New Roman"/>
          <w:sz w:val="28"/>
          <w:szCs w:val="28"/>
        </w:rPr>
        <w:t xml:space="preserve"> </w:t>
      </w:r>
      <w:r w:rsidR="00625907" w:rsidRPr="00E56221">
        <w:rPr>
          <w:rFonts w:ascii="Times New Roman" w:hAnsi="Times New Roman" w:cs="Times New Roman"/>
          <w:sz w:val="28"/>
          <w:szCs w:val="28"/>
        </w:rPr>
        <w:t xml:space="preserve">  </w:t>
      </w:r>
      <w:r w:rsidR="0017750B">
        <w:rPr>
          <w:rFonts w:ascii="Times New Roman" w:hAnsi="Times New Roman" w:cs="Times New Roman"/>
          <w:sz w:val="28"/>
          <w:szCs w:val="28"/>
        </w:rPr>
        <w:t>В городском поселении Красногорск размещен сельскохозяйственный рынок.</w:t>
      </w:r>
    </w:p>
    <w:p w:rsidR="00625907" w:rsidRPr="00E56221" w:rsidRDefault="00625907" w:rsidP="00E562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221">
        <w:rPr>
          <w:rFonts w:ascii="Times New Roman" w:hAnsi="Times New Roman" w:cs="Times New Roman"/>
          <w:sz w:val="28"/>
          <w:szCs w:val="28"/>
        </w:rPr>
        <w:t>На территории Красногорского муниципального района утверждена Схема размещения нестационарных торговых об</w:t>
      </w:r>
      <w:r w:rsidRPr="00E56221">
        <w:rPr>
          <w:rFonts w:ascii="Times New Roman" w:hAnsi="Times New Roman" w:cs="Times New Roman"/>
          <w:sz w:val="28"/>
          <w:szCs w:val="28"/>
        </w:rPr>
        <w:t>ъ</w:t>
      </w:r>
      <w:r w:rsidRPr="00E56221">
        <w:rPr>
          <w:rFonts w:ascii="Times New Roman" w:hAnsi="Times New Roman" w:cs="Times New Roman"/>
          <w:sz w:val="28"/>
          <w:szCs w:val="28"/>
        </w:rPr>
        <w:t>ектов, проводятся мероприятия по выявлению и ликвидации незаконных объектов.</w:t>
      </w:r>
    </w:p>
    <w:p w:rsidR="00625907" w:rsidRPr="00E56221" w:rsidRDefault="00625907" w:rsidP="00E562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221">
        <w:rPr>
          <w:rFonts w:ascii="Times New Roman" w:hAnsi="Times New Roman" w:cs="Times New Roman"/>
          <w:sz w:val="28"/>
          <w:szCs w:val="28"/>
        </w:rPr>
        <w:t>В перечне мест под</w:t>
      </w:r>
      <w:r w:rsidR="00625531">
        <w:rPr>
          <w:rFonts w:ascii="Times New Roman" w:hAnsi="Times New Roman" w:cs="Times New Roman"/>
          <w:sz w:val="28"/>
          <w:szCs w:val="28"/>
        </w:rPr>
        <w:t xml:space="preserve"> организацию  ярмарок</w:t>
      </w:r>
      <w:r w:rsidRPr="00E56221">
        <w:rPr>
          <w:rFonts w:ascii="Times New Roman" w:hAnsi="Times New Roman" w:cs="Times New Roman"/>
          <w:sz w:val="28"/>
          <w:szCs w:val="28"/>
        </w:rPr>
        <w:t xml:space="preserve"> состоит 10 площадок</w:t>
      </w:r>
      <w:r w:rsidR="00F04D74" w:rsidRPr="00E56221">
        <w:rPr>
          <w:rFonts w:ascii="Times New Roman" w:hAnsi="Times New Roman" w:cs="Times New Roman"/>
          <w:sz w:val="28"/>
          <w:szCs w:val="28"/>
        </w:rPr>
        <w:t>,</w:t>
      </w:r>
      <w:r w:rsidRPr="00E56221">
        <w:rPr>
          <w:rFonts w:ascii="Times New Roman" w:hAnsi="Times New Roman" w:cs="Times New Roman"/>
          <w:sz w:val="28"/>
          <w:szCs w:val="28"/>
        </w:rPr>
        <w:t xml:space="preserve"> на которых проводятся ярмарки «Выходного дня», с</w:t>
      </w:r>
      <w:r w:rsidRPr="00E56221">
        <w:rPr>
          <w:rFonts w:ascii="Times New Roman" w:hAnsi="Times New Roman" w:cs="Times New Roman"/>
          <w:sz w:val="28"/>
          <w:szCs w:val="28"/>
        </w:rPr>
        <w:t>е</w:t>
      </w:r>
      <w:r w:rsidRPr="00E56221">
        <w:rPr>
          <w:rFonts w:ascii="Times New Roman" w:hAnsi="Times New Roman" w:cs="Times New Roman"/>
          <w:sz w:val="28"/>
          <w:szCs w:val="28"/>
        </w:rPr>
        <w:t xml:space="preserve">зонные и «Праздничные», где осуществляется продажа </w:t>
      </w:r>
      <w:r w:rsidR="00F04D74" w:rsidRPr="00E56221">
        <w:rPr>
          <w:rFonts w:ascii="Times New Roman" w:hAnsi="Times New Roman" w:cs="Times New Roman"/>
          <w:sz w:val="28"/>
          <w:szCs w:val="28"/>
        </w:rPr>
        <w:t>товаров народного потребления. Также по плану министерства п</w:t>
      </w:r>
      <w:r w:rsidR="00F04D74" w:rsidRPr="00E56221">
        <w:rPr>
          <w:rFonts w:ascii="Times New Roman" w:hAnsi="Times New Roman" w:cs="Times New Roman"/>
          <w:sz w:val="28"/>
          <w:szCs w:val="28"/>
        </w:rPr>
        <w:t>о</w:t>
      </w:r>
      <w:r w:rsidR="00F04D74" w:rsidRPr="00E56221">
        <w:rPr>
          <w:rFonts w:ascii="Times New Roman" w:hAnsi="Times New Roman" w:cs="Times New Roman"/>
          <w:sz w:val="28"/>
          <w:szCs w:val="28"/>
        </w:rPr>
        <w:t>требительского рынка и услуг Московской области размещаются ярмарки «Ценопад» и «Социальная», ориентированные на социально незащищенные слои населения.</w:t>
      </w:r>
    </w:p>
    <w:p w:rsidR="00A34713" w:rsidRDefault="00B34779" w:rsidP="00A347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221">
        <w:rPr>
          <w:rFonts w:ascii="Times New Roman" w:hAnsi="Times New Roman" w:cs="Times New Roman"/>
          <w:sz w:val="28"/>
          <w:szCs w:val="28"/>
        </w:rPr>
        <w:t xml:space="preserve"> </w:t>
      </w:r>
      <w:r w:rsidR="008A745A" w:rsidRPr="00E56221">
        <w:rPr>
          <w:rFonts w:ascii="Times New Roman" w:hAnsi="Times New Roman" w:cs="Times New Roman"/>
          <w:sz w:val="28"/>
          <w:szCs w:val="28"/>
        </w:rPr>
        <w:t xml:space="preserve"> </w:t>
      </w:r>
      <w:r w:rsidR="00A34713" w:rsidRPr="00A34713">
        <w:rPr>
          <w:rFonts w:ascii="Times New Roman" w:hAnsi="Times New Roman" w:cs="Times New Roman"/>
          <w:bCs/>
          <w:sz w:val="28"/>
          <w:szCs w:val="28"/>
        </w:rPr>
        <w:t>Организация похоронного дела на территории Красногорского муниципального района связана с решением ряда пр</w:t>
      </w:r>
      <w:r w:rsidR="00A34713" w:rsidRPr="00A34713">
        <w:rPr>
          <w:rFonts w:ascii="Times New Roman" w:hAnsi="Times New Roman" w:cs="Times New Roman"/>
          <w:bCs/>
          <w:sz w:val="28"/>
          <w:szCs w:val="28"/>
        </w:rPr>
        <w:t>о</w:t>
      </w:r>
      <w:r w:rsidR="00A34713" w:rsidRPr="00A34713">
        <w:rPr>
          <w:rFonts w:ascii="Times New Roman" w:hAnsi="Times New Roman" w:cs="Times New Roman"/>
          <w:bCs/>
          <w:sz w:val="28"/>
          <w:szCs w:val="28"/>
        </w:rPr>
        <w:t>блем:</w:t>
      </w:r>
    </w:p>
    <w:p w:rsidR="00A34713" w:rsidRPr="00A34713" w:rsidRDefault="00A34713" w:rsidP="00A347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713">
        <w:rPr>
          <w:rFonts w:ascii="Times New Roman" w:hAnsi="Times New Roman" w:cs="Times New Roman"/>
          <w:bCs/>
          <w:sz w:val="28"/>
          <w:szCs w:val="28"/>
        </w:rPr>
        <w:t>Нехватка земли под предоставление новых мест захоронения на существующих кладбищах. Она особенно ощущается при создании новых мест погребения. Территории действующих кладбищ Красногорского муниципального района практич</w:t>
      </w:r>
      <w:r w:rsidRPr="00A34713">
        <w:rPr>
          <w:rFonts w:ascii="Times New Roman" w:hAnsi="Times New Roman" w:cs="Times New Roman"/>
          <w:bCs/>
          <w:sz w:val="28"/>
          <w:szCs w:val="28"/>
        </w:rPr>
        <w:t>е</w:t>
      </w:r>
      <w:r w:rsidRPr="00A34713">
        <w:rPr>
          <w:rFonts w:ascii="Times New Roman" w:hAnsi="Times New Roman" w:cs="Times New Roman"/>
          <w:bCs/>
          <w:sz w:val="28"/>
          <w:szCs w:val="28"/>
        </w:rPr>
        <w:t>ски полностью использованы для создания новых мест захоронений.</w:t>
      </w:r>
    </w:p>
    <w:p w:rsidR="00A34713" w:rsidRPr="00A34713" w:rsidRDefault="00A34713" w:rsidP="00A3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713">
        <w:rPr>
          <w:rFonts w:ascii="Times New Roman" w:hAnsi="Times New Roman" w:cs="Times New Roman"/>
          <w:bCs/>
          <w:sz w:val="28"/>
          <w:szCs w:val="28"/>
        </w:rPr>
        <w:t>Учитывая тот факт, что кладбища могут размещаться только в двух категориях земель - земли с особыми условиями и</w:t>
      </w:r>
      <w:r w:rsidRPr="00A34713">
        <w:rPr>
          <w:rFonts w:ascii="Times New Roman" w:hAnsi="Times New Roman" w:cs="Times New Roman"/>
          <w:bCs/>
          <w:sz w:val="28"/>
          <w:szCs w:val="28"/>
        </w:rPr>
        <w:t>с</w:t>
      </w:r>
      <w:r w:rsidRPr="00A34713">
        <w:rPr>
          <w:rFonts w:ascii="Times New Roman" w:hAnsi="Times New Roman" w:cs="Times New Roman"/>
          <w:bCs/>
          <w:sz w:val="28"/>
          <w:szCs w:val="28"/>
        </w:rPr>
        <w:t>пользования территорий или земли особо охраняемых территорий, а также требования санитарных и градостроительных норм и правил, земель для организации нового кладбища в Красногорском муниципальном районе нет.</w:t>
      </w:r>
    </w:p>
    <w:p w:rsidR="00A34713" w:rsidRPr="00A34713" w:rsidRDefault="00A34713" w:rsidP="00A3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713">
        <w:rPr>
          <w:rFonts w:ascii="Times New Roman" w:hAnsi="Times New Roman" w:cs="Times New Roman"/>
          <w:bCs/>
          <w:sz w:val="28"/>
          <w:szCs w:val="28"/>
        </w:rPr>
        <w:t>Решение вопроса по строительству нового кладбища возможно лишь при условии подбора земельного участка на терр</w:t>
      </w:r>
      <w:r w:rsidRPr="00A34713">
        <w:rPr>
          <w:rFonts w:ascii="Times New Roman" w:hAnsi="Times New Roman" w:cs="Times New Roman"/>
          <w:bCs/>
          <w:sz w:val="28"/>
          <w:szCs w:val="28"/>
        </w:rPr>
        <w:t>и</w:t>
      </w:r>
      <w:r w:rsidRPr="00A34713">
        <w:rPr>
          <w:rFonts w:ascii="Times New Roman" w:hAnsi="Times New Roman" w:cs="Times New Roman"/>
          <w:bCs/>
          <w:sz w:val="28"/>
          <w:szCs w:val="28"/>
        </w:rPr>
        <w:t>тории Красногорского муниципального района при условии выкупа их у собственников (при желании собственника продать земли) и изменения категории земель.</w:t>
      </w:r>
    </w:p>
    <w:p w:rsidR="00A34713" w:rsidRPr="00A34713" w:rsidRDefault="00A34713" w:rsidP="00A3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713">
        <w:rPr>
          <w:rFonts w:ascii="Times New Roman" w:hAnsi="Times New Roman" w:cs="Times New Roman"/>
          <w:bCs/>
          <w:sz w:val="28"/>
          <w:szCs w:val="28"/>
        </w:rPr>
        <w:t>Расширение имеющихся кладбищ сдерживается проблемой отсутствия правоустанавливающих документов. В этой связи необходимы меры по оформлению земельных участков и постановке их на кадастровый учет.</w:t>
      </w:r>
    </w:p>
    <w:p w:rsidR="00A34713" w:rsidRPr="00A34713" w:rsidRDefault="00A34713" w:rsidP="00A3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713">
        <w:rPr>
          <w:rFonts w:ascii="Times New Roman" w:hAnsi="Times New Roman" w:cs="Times New Roman"/>
          <w:bCs/>
          <w:sz w:val="28"/>
          <w:szCs w:val="28"/>
        </w:rPr>
        <w:t>Нерациональное использование земли, на которой расположены кладбища. По оценкам специалистов до 25% земли з</w:t>
      </w:r>
      <w:r w:rsidRPr="00A34713">
        <w:rPr>
          <w:rFonts w:ascii="Times New Roman" w:hAnsi="Times New Roman" w:cs="Times New Roman"/>
          <w:bCs/>
          <w:sz w:val="28"/>
          <w:szCs w:val="28"/>
        </w:rPr>
        <w:t>а</w:t>
      </w:r>
      <w:r w:rsidRPr="00A34713">
        <w:rPr>
          <w:rFonts w:ascii="Times New Roman" w:hAnsi="Times New Roman" w:cs="Times New Roman"/>
          <w:bCs/>
          <w:sz w:val="28"/>
          <w:szCs w:val="28"/>
        </w:rPr>
        <w:t>нимают брошенные могилы.</w:t>
      </w:r>
    </w:p>
    <w:p w:rsidR="00A34713" w:rsidRPr="00A34713" w:rsidRDefault="00A34713" w:rsidP="00A3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713">
        <w:rPr>
          <w:rFonts w:ascii="Times New Roman" w:hAnsi="Times New Roman" w:cs="Times New Roman"/>
          <w:bCs/>
          <w:sz w:val="28"/>
          <w:szCs w:val="28"/>
        </w:rPr>
        <w:t>Таким образом, существует необходимость принятия комплекса мер по стабилизации и координации развития похоро</w:t>
      </w:r>
      <w:r w:rsidRPr="00A34713">
        <w:rPr>
          <w:rFonts w:ascii="Times New Roman" w:hAnsi="Times New Roman" w:cs="Times New Roman"/>
          <w:bCs/>
          <w:sz w:val="28"/>
          <w:szCs w:val="28"/>
        </w:rPr>
        <w:t>н</w:t>
      </w:r>
      <w:r w:rsidRPr="00A34713">
        <w:rPr>
          <w:rFonts w:ascii="Times New Roman" w:hAnsi="Times New Roman" w:cs="Times New Roman"/>
          <w:bCs/>
          <w:sz w:val="28"/>
          <w:szCs w:val="28"/>
        </w:rPr>
        <w:t>ного дела на территории Красногорского муниципального района.</w:t>
      </w:r>
    </w:p>
    <w:p w:rsidR="00A34713" w:rsidRPr="00A34713" w:rsidRDefault="00A34713" w:rsidP="00A3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713">
        <w:rPr>
          <w:rFonts w:ascii="Times New Roman" w:hAnsi="Times New Roman" w:cs="Times New Roman"/>
          <w:bCs/>
          <w:sz w:val="28"/>
          <w:szCs w:val="28"/>
        </w:rPr>
        <w:t>В среднем ежегодно на городских и сельских кладбищах происходит 1950 захоронений, из них 60% или 1170 в колич</w:t>
      </w:r>
      <w:r w:rsidRPr="00A34713">
        <w:rPr>
          <w:rFonts w:ascii="Times New Roman" w:hAnsi="Times New Roman" w:cs="Times New Roman"/>
          <w:bCs/>
          <w:sz w:val="28"/>
          <w:szCs w:val="28"/>
        </w:rPr>
        <w:t>е</w:t>
      </w:r>
      <w:r w:rsidRPr="00A34713">
        <w:rPr>
          <w:rFonts w:ascii="Times New Roman" w:hAnsi="Times New Roman" w:cs="Times New Roman"/>
          <w:bCs/>
          <w:sz w:val="28"/>
          <w:szCs w:val="28"/>
        </w:rPr>
        <w:t>ственном выражении и приходятся на подзахоронения, на новые захоронения приходятся 40% или 780 в количественном в</w:t>
      </w:r>
      <w:r w:rsidRPr="00A34713">
        <w:rPr>
          <w:rFonts w:ascii="Times New Roman" w:hAnsi="Times New Roman" w:cs="Times New Roman"/>
          <w:bCs/>
          <w:sz w:val="28"/>
          <w:szCs w:val="28"/>
        </w:rPr>
        <w:t>ы</w:t>
      </w:r>
      <w:r w:rsidRPr="00A34713">
        <w:rPr>
          <w:rFonts w:ascii="Times New Roman" w:hAnsi="Times New Roman" w:cs="Times New Roman"/>
          <w:bCs/>
          <w:sz w:val="28"/>
          <w:szCs w:val="28"/>
        </w:rPr>
        <w:t>ражении. На одно новое захоронение с учетом разрывов между оградами, тропинками, дорогами необходимо 10 кв. м. Таким образом, необходимая ежегодная потребность свободной земли для организации новых захоронений составляет 0,78 га.</w:t>
      </w:r>
    </w:p>
    <w:p w:rsidR="00A34713" w:rsidRPr="00A34713" w:rsidRDefault="00A34713" w:rsidP="00A3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713">
        <w:rPr>
          <w:rFonts w:ascii="Times New Roman" w:hAnsi="Times New Roman" w:cs="Times New Roman"/>
          <w:bCs/>
          <w:sz w:val="28"/>
          <w:szCs w:val="28"/>
        </w:rPr>
        <w:t>На территории Красногорского муниципального района насчитывается двенадцать  кладбищ, которые занимают пл</w:t>
      </w:r>
      <w:r w:rsidRPr="00A34713">
        <w:rPr>
          <w:rFonts w:ascii="Times New Roman" w:hAnsi="Times New Roman" w:cs="Times New Roman"/>
          <w:bCs/>
          <w:sz w:val="28"/>
          <w:szCs w:val="28"/>
        </w:rPr>
        <w:t>о</w:t>
      </w:r>
      <w:r w:rsidRPr="00A34713">
        <w:rPr>
          <w:rFonts w:ascii="Times New Roman" w:hAnsi="Times New Roman" w:cs="Times New Roman"/>
          <w:bCs/>
          <w:sz w:val="28"/>
          <w:szCs w:val="28"/>
        </w:rPr>
        <w:t>щадь 51,2 га, в том числе два из них с общей свободной площадью (примерно 3,14 га) для организации новых захоронений.</w:t>
      </w:r>
    </w:p>
    <w:p w:rsidR="00A34713" w:rsidRPr="00A34713" w:rsidRDefault="00A34713" w:rsidP="00A3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713">
        <w:rPr>
          <w:rFonts w:ascii="Times New Roman" w:hAnsi="Times New Roman" w:cs="Times New Roman"/>
          <w:bCs/>
          <w:sz w:val="28"/>
          <w:szCs w:val="28"/>
        </w:rPr>
        <w:t>Исходя из этих данных</w:t>
      </w:r>
      <w:r w:rsidR="005B4103">
        <w:rPr>
          <w:rFonts w:ascii="Times New Roman" w:hAnsi="Times New Roman" w:cs="Times New Roman"/>
          <w:bCs/>
          <w:sz w:val="28"/>
          <w:szCs w:val="28"/>
        </w:rPr>
        <w:t>,</w:t>
      </w:r>
      <w:r w:rsidRPr="00A34713">
        <w:rPr>
          <w:rFonts w:ascii="Times New Roman" w:hAnsi="Times New Roman" w:cs="Times New Roman"/>
          <w:bCs/>
          <w:sz w:val="28"/>
          <w:szCs w:val="28"/>
        </w:rPr>
        <w:t xml:space="preserve"> становится понятно, что существующих резервов земли хватит на 1,2 года.</w:t>
      </w:r>
    </w:p>
    <w:p w:rsidR="00A34713" w:rsidRPr="00A34713" w:rsidRDefault="00A34713" w:rsidP="00A3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713">
        <w:rPr>
          <w:rFonts w:ascii="Times New Roman" w:hAnsi="Times New Roman" w:cs="Times New Roman"/>
          <w:bCs/>
          <w:sz w:val="28"/>
          <w:szCs w:val="28"/>
        </w:rPr>
        <w:t>В настоящее время в Красногорском муниципальном районе действуют:</w:t>
      </w:r>
    </w:p>
    <w:p w:rsidR="00A34713" w:rsidRPr="00A34713" w:rsidRDefault="00A34713" w:rsidP="00A34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13">
        <w:rPr>
          <w:rFonts w:ascii="Times New Roman" w:hAnsi="Times New Roman" w:cs="Times New Roman"/>
          <w:bCs/>
          <w:sz w:val="28"/>
          <w:szCs w:val="28"/>
        </w:rPr>
        <w:t xml:space="preserve">- Муниципальное казённое учреждение "Красногорская похоронная служба» (далее – МКУ), которое </w:t>
      </w:r>
      <w:r w:rsidRPr="00A34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в целях обеспечения реализации предусмотренных законодательством Российской Федерации и законодательством Московской о</w:t>
      </w:r>
      <w:r w:rsidRPr="00A347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3471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полномочий.</w:t>
      </w:r>
    </w:p>
    <w:p w:rsidR="00A34713" w:rsidRPr="00A34713" w:rsidRDefault="00A34713" w:rsidP="00A3471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Бюджетное учреждение "Специализированный многофункциональный центр предоставления муниципальных услуг" в г/п Нахабино. </w:t>
      </w:r>
    </w:p>
    <w:p w:rsidR="00A34713" w:rsidRPr="00A34713" w:rsidRDefault="00A34713" w:rsidP="00A3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713">
        <w:rPr>
          <w:rFonts w:ascii="Times New Roman" w:hAnsi="Times New Roman" w:cs="Times New Roman"/>
          <w:bCs/>
          <w:sz w:val="28"/>
          <w:szCs w:val="28"/>
        </w:rPr>
        <w:t>- Коммерческие организации, предоставляющие ритуальные услуги.</w:t>
      </w:r>
    </w:p>
    <w:p w:rsidR="00A34713" w:rsidRDefault="00A34713" w:rsidP="00A3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713">
        <w:rPr>
          <w:rFonts w:ascii="Times New Roman" w:hAnsi="Times New Roman" w:cs="Times New Roman"/>
          <w:bCs/>
          <w:sz w:val="28"/>
          <w:szCs w:val="28"/>
        </w:rPr>
        <w:t>Эти организации осуществляют изготовление памятников, венков, крестов, оград и прочих принадлежностей похоро</w:t>
      </w:r>
      <w:r w:rsidRPr="00A34713">
        <w:rPr>
          <w:rFonts w:ascii="Times New Roman" w:hAnsi="Times New Roman" w:cs="Times New Roman"/>
          <w:bCs/>
          <w:sz w:val="28"/>
          <w:szCs w:val="28"/>
        </w:rPr>
        <w:t>н</w:t>
      </w:r>
      <w:r w:rsidRPr="00A34713">
        <w:rPr>
          <w:rFonts w:ascii="Times New Roman" w:hAnsi="Times New Roman" w:cs="Times New Roman"/>
          <w:bCs/>
          <w:sz w:val="28"/>
          <w:szCs w:val="28"/>
        </w:rPr>
        <w:t>ного назначения, оказывают услуги по предоставлению катафалков, копке могил, установке памятников и благоустройству мест захоронений.</w:t>
      </w:r>
    </w:p>
    <w:p w:rsidR="00AB6CB7" w:rsidRPr="00A34713" w:rsidRDefault="00AB6CB7" w:rsidP="00A3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B37" w:rsidRPr="00D60DCA" w:rsidRDefault="00280464" w:rsidP="00E56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66"/>
      <w:bookmarkEnd w:id="1"/>
      <w:r w:rsidRPr="00D6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развития сферы потребительского рынка с учетом реализации  программы.</w:t>
      </w:r>
    </w:p>
    <w:p w:rsidR="00F36713" w:rsidRPr="00D60DCA" w:rsidRDefault="00280464" w:rsidP="00E5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</w:t>
      </w:r>
      <w:r w:rsidR="00F3671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будут достигнуты следующие показатели:</w:t>
      </w:r>
    </w:p>
    <w:p w:rsidR="008503D3" w:rsidRPr="00D60DCA" w:rsidRDefault="00F36713" w:rsidP="0054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Обеспеченность населения п</w:t>
      </w:r>
      <w:r w:rsidR="008503D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лощадью торговых</w:t>
      </w:r>
      <w:r w:rsidR="00E56221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в 2021 году составит – </w:t>
      </w:r>
      <w:r w:rsidR="008503D3" w:rsidRPr="00D60DCA">
        <w:rPr>
          <w:rFonts w:ascii="Times New Roman" w:hAnsi="Times New Roman"/>
          <w:b/>
          <w:sz w:val="28"/>
          <w:szCs w:val="28"/>
        </w:rPr>
        <w:t>3580,5</w:t>
      </w:r>
      <w:r w:rsidR="008503D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  <w:r w:rsidR="00E56221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713" w:rsidRPr="00D60DCA" w:rsidRDefault="00F36713" w:rsidP="0054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Прирост т</w:t>
      </w:r>
      <w:r w:rsidR="00184C40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орговых площадей </w:t>
      </w:r>
      <w:r w:rsidR="008503D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составит </w:t>
      </w:r>
      <w:r w:rsidR="008503D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503D3" w:rsidRPr="00D60DCA">
        <w:rPr>
          <w:rFonts w:ascii="Times New Roman" w:hAnsi="Times New Roman" w:cs="Times New Roman"/>
          <w:sz w:val="28"/>
          <w:szCs w:val="28"/>
        </w:rPr>
        <w:t>203,8</w:t>
      </w:r>
      <w:r w:rsidR="00E56221" w:rsidRPr="00D60DCA">
        <w:rPr>
          <w:rFonts w:ascii="Times New Roman" w:hAnsi="Times New Roman" w:cs="Times New Roman"/>
          <w:sz w:val="28"/>
          <w:szCs w:val="28"/>
        </w:rPr>
        <w:t xml:space="preserve"> </w:t>
      </w: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кв. м. </w:t>
      </w:r>
    </w:p>
    <w:p w:rsidR="00F36713" w:rsidRPr="00D60DCA" w:rsidRDefault="00F36713" w:rsidP="0054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введенных объектов по продаже отечественной сельскохозяйственной продукции «Подмосковный фермер»</w:t>
      </w:r>
      <w:r w:rsidR="008503D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2021</w:t>
      </w: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E56221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221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03D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</w:t>
      </w: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C40" w:rsidRPr="00D60DCA" w:rsidRDefault="00184C40" w:rsidP="0054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Прирост </w:t>
      </w:r>
      <w:r w:rsidRPr="00D60DCA">
        <w:rPr>
          <w:rFonts w:ascii="Times New Roman" w:hAnsi="Times New Roman" w:cs="Times New Roman"/>
          <w:sz w:val="28"/>
          <w:szCs w:val="28"/>
        </w:rPr>
        <w:t>рабочих мест на объектах бытовых услуг к 2021 году составит 300 единиц.</w:t>
      </w:r>
    </w:p>
    <w:p w:rsidR="00F36713" w:rsidRPr="00D60DCA" w:rsidRDefault="005464D0" w:rsidP="0054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671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Обеспеченность </w:t>
      </w:r>
      <w:r w:rsidR="00184C40" w:rsidRPr="00D60DCA">
        <w:rPr>
          <w:rFonts w:ascii="Times New Roman" w:hAnsi="Times New Roman"/>
          <w:sz w:val="28"/>
          <w:szCs w:val="28"/>
        </w:rPr>
        <w:t xml:space="preserve">  предприятиям  бытового обслуживания</w:t>
      </w:r>
      <w:r w:rsidR="008503D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r w:rsidR="00E56221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– </w:t>
      </w:r>
      <w:r w:rsidR="008503D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11,7 рабочих мест </w:t>
      </w:r>
      <w:r w:rsidR="00F3671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1000 чел.</w:t>
      </w:r>
    </w:p>
    <w:p w:rsidR="00F36713" w:rsidRPr="00D60DCA" w:rsidRDefault="005464D0" w:rsidP="0054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671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введенных банных объектов по программе «100 бань Подмосковья» достигнет к 2018 году количеств</w:t>
      </w:r>
      <w:r w:rsidR="00E56221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71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ед</w:t>
      </w:r>
      <w:r w:rsidR="00F3671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671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 (в базовом 201</w:t>
      </w:r>
      <w:r w:rsidR="00E56221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671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</w:t>
      </w:r>
      <w:r w:rsidR="00E56221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71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0).</w:t>
      </w:r>
    </w:p>
    <w:p w:rsidR="00184C40" w:rsidRPr="00D60DCA" w:rsidRDefault="00184C40" w:rsidP="0054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60DCA">
        <w:rPr>
          <w:rFonts w:ascii="Times New Roman" w:hAnsi="Times New Roman" w:cs="Times New Roman"/>
          <w:sz w:val="28"/>
          <w:szCs w:val="28"/>
        </w:rPr>
        <w:t>Прирост посадочных мест на объектах общественного питания</w:t>
      </w:r>
      <w:r w:rsidR="00C555DF" w:rsidRPr="00D60DCA">
        <w:rPr>
          <w:rFonts w:ascii="Times New Roman" w:hAnsi="Times New Roman" w:cs="Times New Roman"/>
          <w:sz w:val="28"/>
          <w:szCs w:val="28"/>
        </w:rPr>
        <w:t xml:space="preserve"> к 2021 году составит 2900 единиц.</w:t>
      </w:r>
    </w:p>
    <w:p w:rsidR="008503D3" w:rsidRPr="00D60DCA" w:rsidRDefault="00C555DF" w:rsidP="0054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3671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Обеспеченность населения услугами общественного пит</w:t>
      </w:r>
      <w:r w:rsidR="008503D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в 2021 году составит – </w:t>
      </w:r>
      <w:r w:rsidR="008503D3" w:rsidRPr="00D60DCA">
        <w:rPr>
          <w:rFonts w:ascii="Times New Roman" w:hAnsi="Times New Roman" w:cs="Times New Roman"/>
          <w:sz w:val="28"/>
          <w:szCs w:val="28"/>
        </w:rPr>
        <w:t>78,5</w:t>
      </w:r>
      <w:r w:rsidR="00F3671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посадочных мест на 1000 чел. </w:t>
      </w:r>
    </w:p>
    <w:p w:rsidR="008503D3" w:rsidRPr="00D60DCA" w:rsidRDefault="00C555DF" w:rsidP="0054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671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0DCA">
        <w:rPr>
          <w:rFonts w:ascii="Times New Roman" w:hAnsi="Times New Roman"/>
          <w:sz w:val="28"/>
          <w:szCs w:val="28"/>
        </w:rPr>
        <w:t>Объем инвестиций в основной капитал в услуги бань по программе «Сто бань Подмосковья»,</w:t>
      </w:r>
      <w:r w:rsidR="008503D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07A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реализовать </w:t>
      </w:r>
      <w:r w:rsidR="008503D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2018 года</w:t>
      </w:r>
      <w:r w:rsidR="00F107A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 условиях кризисной ситуации строительство </w:t>
      </w: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реконструкция объектов </w:t>
      </w:r>
      <w:r w:rsidR="00F107A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приостановлено и, как следствие, </w:t>
      </w:r>
      <w:r w:rsidR="008503D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7A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продлеваться сроки разрешений на строительство.</w:t>
      </w: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713" w:rsidRPr="00D60DCA" w:rsidRDefault="00C555DF" w:rsidP="0054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3671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Доля ликвидированных розничных рынков несоответствующих требованиям законодательства от о</w:t>
      </w:r>
      <w:r w:rsidR="00F107A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количества </w:t>
      </w:r>
      <w:r w:rsidR="00184C40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4C40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4C40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явленных несанкционированных </w:t>
      </w:r>
      <w:r w:rsidR="00F107A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в 2021</w:t>
      </w:r>
      <w:r w:rsidR="00F3671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- 100%</w:t>
      </w:r>
    </w:p>
    <w:p w:rsidR="00F36713" w:rsidRPr="00D60DCA" w:rsidRDefault="007C4775" w:rsidP="0054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3671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Доля ликвидированных нестационарных торговых объектов несоответствующих требованиям законодательства от о</w:t>
      </w:r>
      <w:r w:rsidR="00F107A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бщ</w:t>
      </w:r>
      <w:r w:rsidR="00F107A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07A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количества </w:t>
      </w:r>
      <w:r w:rsidRPr="00D60DCA">
        <w:rPr>
          <w:rFonts w:ascii="Times New Roman" w:hAnsi="Times New Roman"/>
          <w:sz w:val="28"/>
          <w:szCs w:val="28"/>
        </w:rPr>
        <w:t>выявленных несанкционированных</w:t>
      </w: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7A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в 2021</w:t>
      </w:r>
      <w:r w:rsidR="00F3671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- 100%.</w:t>
      </w: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7A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проводятся мероприятия по утверждению Схем НТО в соответствии с </w:t>
      </w:r>
      <w:r w:rsidR="0013629A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утвержденными </w:t>
      </w:r>
      <w:r w:rsidR="00F107A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нормативами</w:t>
      </w:r>
      <w:r w:rsidR="0013629A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поселений.</w:t>
      </w:r>
    </w:p>
    <w:p w:rsidR="00F36713" w:rsidRPr="00D60DCA" w:rsidRDefault="007C4775" w:rsidP="0054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3671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Кол-во проведенных ярмар</w:t>
      </w:r>
      <w:r w:rsidR="008503D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на одно место </w:t>
      </w:r>
      <w:r w:rsidRPr="00D60DCA">
        <w:rPr>
          <w:rFonts w:ascii="Times New Roman" w:hAnsi="Times New Roman"/>
          <w:sz w:val="24"/>
          <w:szCs w:val="24"/>
        </w:rPr>
        <w:t xml:space="preserve">, </w:t>
      </w:r>
      <w:r w:rsidRPr="00D60DCA">
        <w:rPr>
          <w:rFonts w:ascii="Times New Roman" w:hAnsi="Times New Roman"/>
          <w:sz w:val="28"/>
          <w:szCs w:val="28"/>
        </w:rPr>
        <w:t>включенное в сводный перечень мест для проведения ярмарок</w:t>
      </w:r>
      <w:r w:rsidRPr="00D60DCA">
        <w:rPr>
          <w:rFonts w:ascii="Times New Roman" w:hAnsi="Times New Roman"/>
          <w:sz w:val="24"/>
          <w:szCs w:val="24"/>
        </w:rPr>
        <w:t xml:space="preserve">,  </w:t>
      </w:r>
      <w:r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достигнет</w:t>
      </w:r>
      <w:r w:rsidR="008503D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г. – </w:t>
      </w:r>
      <w:r w:rsidR="00F107A3" w:rsidRPr="00D60DCA">
        <w:rPr>
          <w:rFonts w:ascii="Times New Roman" w:hAnsi="Times New Roman" w:cs="Times New Roman"/>
          <w:sz w:val="28"/>
          <w:szCs w:val="28"/>
        </w:rPr>
        <w:t>24,5</w:t>
      </w:r>
      <w:r w:rsidR="00F36713" w:rsidRP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</w:p>
    <w:p w:rsidR="008A4D1E" w:rsidRPr="000C6E94" w:rsidRDefault="008A4D1E" w:rsidP="0054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94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0C6E94">
        <w:rPr>
          <w:rFonts w:ascii="Times New Roman" w:hAnsi="Times New Roman" w:cs="Times New Roman"/>
          <w:sz w:val="24"/>
          <w:szCs w:val="24"/>
        </w:rPr>
        <w:t xml:space="preserve"> </w:t>
      </w:r>
      <w:r w:rsidRPr="000C6E94">
        <w:rPr>
          <w:rFonts w:ascii="Times New Roman" w:hAnsi="Times New Roman" w:cs="Times New Roman"/>
          <w:sz w:val="28"/>
          <w:szCs w:val="28"/>
        </w:rPr>
        <w:t>Количество введенных объектов общественного питания, устанавливаемых в весенне-летний период</w:t>
      </w:r>
      <w:r w:rsidR="00AB6CB7">
        <w:rPr>
          <w:rFonts w:ascii="Times New Roman" w:hAnsi="Times New Roman" w:cs="Times New Roman"/>
          <w:sz w:val="28"/>
          <w:szCs w:val="28"/>
        </w:rPr>
        <w:t>,</w:t>
      </w:r>
      <w:r w:rsidRPr="000C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</w:t>
      </w:r>
      <w:r w:rsidR="009105A2" w:rsidRPr="000C6E9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</w:t>
      </w:r>
      <w:r w:rsidR="009105A2" w:rsidRPr="000C6E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05A2" w:rsidRPr="000C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чить,  </w:t>
      </w:r>
      <w:r w:rsidRPr="000C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2021 году </w:t>
      </w:r>
      <w:r w:rsidR="009105A2" w:rsidRPr="000C6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 единиц</w:t>
      </w:r>
      <w:r w:rsidRPr="000C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D1E" w:rsidRPr="000C6E94" w:rsidRDefault="008A4D1E" w:rsidP="0054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0C6E94">
        <w:rPr>
          <w:rFonts w:ascii="Times New Roman" w:hAnsi="Times New Roman" w:cs="Times New Roman"/>
          <w:sz w:val="28"/>
          <w:szCs w:val="28"/>
        </w:rPr>
        <w:t>Количество введенных объектов общественного питания в формате нестационарного торгового объекта планируется</w:t>
      </w:r>
      <w:r w:rsidR="009105A2" w:rsidRPr="000C6E94">
        <w:rPr>
          <w:rFonts w:ascii="Times New Roman" w:hAnsi="Times New Roman" w:cs="Times New Roman"/>
          <w:sz w:val="28"/>
          <w:szCs w:val="28"/>
        </w:rPr>
        <w:t xml:space="preserve"> пр</w:t>
      </w:r>
      <w:r w:rsidR="009105A2" w:rsidRPr="000C6E94">
        <w:rPr>
          <w:rFonts w:ascii="Times New Roman" w:hAnsi="Times New Roman" w:cs="Times New Roman"/>
          <w:sz w:val="28"/>
          <w:szCs w:val="28"/>
        </w:rPr>
        <w:t>и</w:t>
      </w:r>
      <w:r w:rsidR="009105A2" w:rsidRPr="000C6E94">
        <w:rPr>
          <w:rFonts w:ascii="Times New Roman" w:hAnsi="Times New Roman" w:cs="Times New Roman"/>
          <w:sz w:val="28"/>
          <w:szCs w:val="28"/>
        </w:rPr>
        <w:t>вести в соответствие с утвержденными нормативами</w:t>
      </w:r>
      <w:r w:rsidRPr="000C6E94">
        <w:rPr>
          <w:rFonts w:ascii="Times New Roman" w:hAnsi="Times New Roman" w:cs="Times New Roman"/>
          <w:sz w:val="28"/>
          <w:szCs w:val="28"/>
        </w:rPr>
        <w:t xml:space="preserve"> к 2021 году в количестве  </w:t>
      </w:r>
      <w:r w:rsidR="00AE61EC" w:rsidRPr="000C6E94">
        <w:rPr>
          <w:rFonts w:ascii="Times New Roman" w:hAnsi="Times New Roman" w:cs="Times New Roman"/>
          <w:sz w:val="28"/>
          <w:szCs w:val="28"/>
        </w:rPr>
        <w:t>10 единиц</w:t>
      </w:r>
      <w:r w:rsidRPr="000C6E94">
        <w:rPr>
          <w:rFonts w:ascii="Times New Roman" w:hAnsi="Times New Roman" w:cs="Times New Roman"/>
          <w:sz w:val="28"/>
          <w:szCs w:val="28"/>
        </w:rPr>
        <w:t>.</w:t>
      </w:r>
    </w:p>
    <w:p w:rsidR="008A4D1E" w:rsidRPr="008A4D1E" w:rsidRDefault="008A4D1E" w:rsidP="0054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0C6E94">
        <w:rPr>
          <w:rFonts w:ascii="Times New Roman" w:hAnsi="Times New Roman" w:cs="Times New Roman"/>
          <w:sz w:val="28"/>
          <w:szCs w:val="28"/>
        </w:rPr>
        <w:t>15. Количество введенных нестационарных комплексов бытовых услуг (мультисервис), планируется</w:t>
      </w:r>
      <w:r w:rsidR="00AE61EC" w:rsidRPr="000C6E94">
        <w:rPr>
          <w:rFonts w:ascii="Times New Roman" w:hAnsi="Times New Roman" w:cs="Times New Roman"/>
          <w:sz w:val="28"/>
          <w:szCs w:val="28"/>
        </w:rPr>
        <w:t xml:space="preserve"> ввести</w:t>
      </w:r>
      <w:r w:rsidRPr="000C6E94">
        <w:rPr>
          <w:rFonts w:ascii="Times New Roman" w:hAnsi="Times New Roman" w:cs="Times New Roman"/>
          <w:sz w:val="28"/>
          <w:szCs w:val="28"/>
        </w:rPr>
        <w:t xml:space="preserve"> к 2021 году в к</w:t>
      </w:r>
      <w:r w:rsidRPr="000C6E94">
        <w:rPr>
          <w:rFonts w:ascii="Times New Roman" w:hAnsi="Times New Roman" w:cs="Times New Roman"/>
          <w:sz w:val="28"/>
          <w:szCs w:val="28"/>
        </w:rPr>
        <w:t>о</w:t>
      </w:r>
      <w:r w:rsidRPr="000C6E94">
        <w:rPr>
          <w:rFonts w:ascii="Times New Roman" w:hAnsi="Times New Roman" w:cs="Times New Roman"/>
          <w:sz w:val="28"/>
          <w:szCs w:val="28"/>
        </w:rPr>
        <w:t>личестве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61EC">
        <w:rPr>
          <w:rFonts w:ascii="Times New Roman" w:hAnsi="Times New Roman" w:cs="Times New Roman"/>
          <w:sz w:val="28"/>
          <w:szCs w:val="28"/>
        </w:rPr>
        <w:t>6 единиц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713" w:rsidRPr="00C1587E" w:rsidRDefault="00A34713" w:rsidP="00A347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при реализации мероприятий Программы осуществляет отдел развития предпринимательства и  потребител</w:t>
      </w: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рынка управления экономического и территориального развития администрации Красногорского муниципального ра</w:t>
      </w: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Московской области. Координатор Программы несет ответственность за эффективность ее реализации:</w:t>
      </w:r>
    </w:p>
    <w:p w:rsidR="00A34713" w:rsidRPr="00C1587E" w:rsidRDefault="00A34713" w:rsidP="00A34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координацию деятельности органов местного самоуправления, специализированных служб по вопросам п</w:t>
      </w: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хоронного дела (по согласованию) в соответствии с целями и задачами Программы;</w:t>
      </w:r>
    </w:p>
    <w:p w:rsidR="00A34713" w:rsidRPr="00C1587E" w:rsidRDefault="00A34713" w:rsidP="00A34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итогам года формирует отчеты о ходе реализации Программы;</w:t>
      </w:r>
    </w:p>
    <w:p w:rsidR="00A34713" w:rsidRPr="00C1587E" w:rsidRDefault="00A34713" w:rsidP="00A34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учетом выделяемых на реализацию Программы финансовых средств ежегодно готовит в установленном действующим з</w:t>
      </w: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порядке предложения по уточнению основных показателей и затрат по программным мероприятиям, мех</w:t>
      </w: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низма реализации Программы, состава исполнителей;</w:t>
      </w:r>
    </w:p>
    <w:p w:rsidR="00A34713" w:rsidRPr="00C1587E" w:rsidRDefault="00A34713" w:rsidP="00A34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мероприятия по организации и проведению мониторинга реализации Программы.</w:t>
      </w:r>
    </w:p>
    <w:p w:rsidR="00A34713" w:rsidRPr="00C1587E" w:rsidRDefault="00A34713" w:rsidP="00A347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земельно-имущественных отношений администрации Красногорского муниципального района оказывает содействие в рамках своей компетенции в выполнении мероприятий Программы по оформлению исходно-разрешительной документации на расширение и реконструкцию территорий действующих кладбищ, строительству новых мест захоронения. В ходе выполнения Программы в порядке, предусмотренном действующим законодательством, в пределах имеющихся по</w:t>
      </w: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номочий обеспечивает совместно с исполнителями Программы выполнение мероприятий (в том числе оказывает содействие) по межеванию территорий действующих кладбищ, переоформлению документов на земельные участки, занимаемые кладб</w:t>
      </w: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щами, строительству новых кладбищ, по осуществлению перевода из состава земель в рамках действующего лесного и з</w:t>
      </w: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мельного законодательства, проводит работу по внесению в Реестр муниципального имущества администрации Красного</w:t>
      </w: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района.</w:t>
      </w:r>
    </w:p>
    <w:p w:rsidR="00A34713" w:rsidRPr="00C1587E" w:rsidRDefault="00A34713" w:rsidP="00A347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7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осуществляет муниципальные услуги и выполнение работ в сфере похоронного дела.</w:t>
      </w:r>
    </w:p>
    <w:p w:rsidR="00A34713" w:rsidRPr="00C1587E" w:rsidRDefault="00A34713" w:rsidP="00A3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87E">
        <w:rPr>
          <w:rFonts w:ascii="Times New Roman" w:hAnsi="Times New Roman" w:cs="Times New Roman"/>
          <w:sz w:val="28"/>
          <w:szCs w:val="28"/>
        </w:rPr>
        <w:t>В ходе реализации Программы предполагается достижение следующих результатов:</w:t>
      </w:r>
    </w:p>
    <w:p w:rsidR="00A34713" w:rsidRPr="00A34713" w:rsidRDefault="00A34713" w:rsidP="00A3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87E">
        <w:rPr>
          <w:rFonts w:ascii="Times New Roman" w:hAnsi="Times New Roman" w:cs="Times New Roman"/>
          <w:sz w:val="28"/>
          <w:szCs w:val="28"/>
        </w:rPr>
        <w:t>- при организации нового кладбища увеличение площади, пригодной для захоронения;</w:t>
      </w:r>
    </w:p>
    <w:p w:rsidR="00A34713" w:rsidRPr="00A34713" w:rsidRDefault="00A34713" w:rsidP="00A3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713">
        <w:rPr>
          <w:rFonts w:ascii="Times New Roman" w:hAnsi="Times New Roman" w:cs="Times New Roman"/>
          <w:sz w:val="28"/>
          <w:szCs w:val="28"/>
        </w:rPr>
        <w:t>- улучшение уровня содержания мест захоронения и организации ритуальных услуг в сфере похоронного дела;</w:t>
      </w:r>
    </w:p>
    <w:p w:rsidR="00A34713" w:rsidRPr="00A34713" w:rsidRDefault="00A34713" w:rsidP="00A3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713">
        <w:rPr>
          <w:rFonts w:ascii="Times New Roman" w:hAnsi="Times New Roman" w:cs="Times New Roman"/>
          <w:sz w:val="28"/>
          <w:szCs w:val="28"/>
        </w:rPr>
        <w:t>- повышение уровня благоустройства кладбищ.</w:t>
      </w:r>
    </w:p>
    <w:p w:rsidR="00280464" w:rsidRPr="00E56221" w:rsidRDefault="005464D0" w:rsidP="00E5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221">
        <w:rPr>
          <w:rFonts w:ascii="Times New Roman" w:hAnsi="Times New Roman"/>
          <w:b/>
          <w:i/>
          <w:sz w:val="28"/>
          <w:szCs w:val="28"/>
        </w:rPr>
        <w:t>Целью программы</w:t>
      </w:r>
      <w:r w:rsidRPr="00E56221">
        <w:rPr>
          <w:rFonts w:ascii="Times New Roman" w:hAnsi="Times New Roman" w:cs="Times New Roman"/>
          <w:b/>
          <w:i/>
          <w:sz w:val="28"/>
          <w:szCs w:val="28"/>
        </w:rPr>
        <w:t xml:space="preserve">  является</w:t>
      </w:r>
      <w:r w:rsidRPr="00E56221">
        <w:rPr>
          <w:rFonts w:ascii="Times New Roman" w:hAnsi="Times New Roman" w:cs="Times New Roman"/>
          <w:i/>
          <w:sz w:val="28"/>
          <w:szCs w:val="28"/>
        </w:rPr>
        <w:t>:</w:t>
      </w:r>
      <w:r w:rsidRPr="00E56221">
        <w:rPr>
          <w:rFonts w:ascii="Times New Roman" w:hAnsi="Times New Roman" w:cs="Times New Roman"/>
          <w:sz w:val="28"/>
          <w:szCs w:val="28"/>
        </w:rPr>
        <w:t xml:space="preserve"> </w:t>
      </w:r>
      <w:r w:rsidRPr="00E56221">
        <w:rPr>
          <w:rFonts w:ascii="Times New Roman" w:hAnsi="Times New Roman"/>
          <w:sz w:val="28"/>
          <w:szCs w:val="28"/>
        </w:rPr>
        <w:t xml:space="preserve"> 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</w:t>
      </w:r>
      <w:r w:rsidRPr="00E56221">
        <w:rPr>
          <w:rFonts w:ascii="Times New Roman" w:hAnsi="Times New Roman"/>
          <w:sz w:val="28"/>
          <w:szCs w:val="28"/>
        </w:rPr>
        <w:t>о</w:t>
      </w:r>
      <w:r w:rsidRPr="00E56221">
        <w:rPr>
          <w:rFonts w:ascii="Times New Roman" w:hAnsi="Times New Roman"/>
          <w:sz w:val="28"/>
          <w:szCs w:val="28"/>
        </w:rPr>
        <w:t xml:space="preserve">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280464" w:rsidRPr="00E56221" w:rsidRDefault="00280464" w:rsidP="00E5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развития потребительского рынка и услуг позволит:</w:t>
      </w:r>
    </w:p>
    <w:p w:rsidR="00280464" w:rsidRPr="00E56221" w:rsidRDefault="00280464" w:rsidP="0028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рациональное развитие сферы потребительского рынка и услуг района с учетом потребности в объектах всех направлений отрасли;</w:t>
      </w:r>
    </w:p>
    <w:p w:rsidR="00280464" w:rsidRPr="00E56221" w:rsidRDefault="00280464" w:rsidP="0028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средства частных инвесторов для решения задач социально-экономического развития района, увеличения торг</w:t>
      </w:r>
      <w:r w:rsidRPr="00E562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6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площадей;</w:t>
      </w:r>
    </w:p>
    <w:p w:rsidR="00280464" w:rsidRPr="00E56221" w:rsidRDefault="00280464" w:rsidP="0028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средства частных инвесторов для решения задач по выполнению программы «100 бань Подмосковья»;</w:t>
      </w:r>
    </w:p>
    <w:p w:rsidR="00280464" w:rsidRPr="00E56221" w:rsidRDefault="00280464" w:rsidP="0028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дополнительные рабочие места;</w:t>
      </w:r>
    </w:p>
    <w:p w:rsidR="00280464" w:rsidRPr="00E56221" w:rsidRDefault="00280464" w:rsidP="0028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долю налоговых поступлений в бюджет района от предприятий торговли и услуг;</w:t>
      </w:r>
    </w:p>
    <w:p w:rsidR="00280464" w:rsidRPr="00E56221" w:rsidRDefault="00280464" w:rsidP="0028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культуру обслуживания, внедрить современные стандарты в сфере торговли, общественного питания  и бытового обслуживания населения;</w:t>
      </w:r>
    </w:p>
    <w:p w:rsidR="00280464" w:rsidRPr="00E56221" w:rsidRDefault="00280464" w:rsidP="0028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темпы роста товарооборота розничной торговли и платных услуг, предоставляемых населению района;</w:t>
      </w:r>
    </w:p>
    <w:p w:rsidR="00280464" w:rsidRPr="00E56221" w:rsidRDefault="00280464" w:rsidP="0028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доступность услуг в сфере потребительского рынка для граждан с ограниченными возможностями, оказание </w:t>
      </w:r>
      <w:r w:rsidRPr="00E5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5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валидам помощи в преодолении барьеров, мешающих получению услуг;</w:t>
      </w:r>
    </w:p>
    <w:p w:rsidR="005464D0" w:rsidRPr="00E56221" w:rsidRDefault="00280464" w:rsidP="0028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увеличить долю обеспечения населения продуктами российского производства, в т.ч. фермерскими продуктами</w:t>
      </w:r>
      <w:r w:rsidR="001225C8" w:rsidRPr="00E5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F73" w:rsidRPr="008D1F73" w:rsidRDefault="008D1F73" w:rsidP="008D1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73">
        <w:rPr>
          <w:rFonts w:ascii="Times New Roman" w:hAnsi="Times New Roman" w:cs="Times New Roman"/>
          <w:sz w:val="28"/>
          <w:szCs w:val="28"/>
        </w:rPr>
        <w:t>- совершенствование системы организации похоронного дела на территории Красногорского муниципального района.</w:t>
      </w:r>
    </w:p>
    <w:p w:rsidR="00551862" w:rsidRPr="00F95313" w:rsidRDefault="00551862" w:rsidP="00F953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13">
        <w:rPr>
          <w:rFonts w:ascii="Times New Roman" w:hAnsi="Times New Roman" w:cs="Times New Roman"/>
          <w:sz w:val="28"/>
          <w:szCs w:val="28"/>
        </w:rPr>
        <w:t>- создать условия для развития услуг в сфере похоронного дела;</w:t>
      </w:r>
    </w:p>
    <w:p w:rsidR="00551862" w:rsidRPr="00F95313" w:rsidRDefault="00551862" w:rsidP="00F953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13">
        <w:rPr>
          <w:rFonts w:ascii="Times New Roman" w:hAnsi="Times New Roman" w:cs="Times New Roman"/>
          <w:sz w:val="28"/>
          <w:szCs w:val="28"/>
        </w:rPr>
        <w:t>- улучшить качество содержания мест погребений с учетом национальных и других особенностей и традиций, организация ритуальных услуг;</w:t>
      </w:r>
    </w:p>
    <w:p w:rsidR="00551862" w:rsidRPr="00F95313" w:rsidRDefault="00551862" w:rsidP="00F953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13">
        <w:rPr>
          <w:rFonts w:ascii="Times New Roman" w:hAnsi="Times New Roman" w:cs="Times New Roman"/>
          <w:sz w:val="28"/>
          <w:szCs w:val="28"/>
        </w:rPr>
        <w:t>- повысить уровень благоустройства кладбищ, создание современной системы сервиса.</w:t>
      </w:r>
    </w:p>
    <w:p w:rsidR="00551862" w:rsidRPr="008D1F73" w:rsidRDefault="00551862" w:rsidP="00F953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313">
        <w:rPr>
          <w:rFonts w:ascii="Times New Roman" w:hAnsi="Times New Roman" w:cs="Times New Roman"/>
          <w:bCs/>
          <w:sz w:val="28"/>
          <w:szCs w:val="28"/>
        </w:rPr>
        <w:t>Вместе с этим, в ходе реализации Программы планируется выполнение следующих мероприятий</w:t>
      </w:r>
      <w:r w:rsidRPr="008D1F73">
        <w:rPr>
          <w:rFonts w:ascii="Times New Roman" w:hAnsi="Times New Roman" w:cs="Times New Roman"/>
          <w:bCs/>
          <w:sz w:val="28"/>
          <w:szCs w:val="28"/>
        </w:rPr>
        <w:t>:</w:t>
      </w:r>
    </w:p>
    <w:p w:rsidR="008D1F73" w:rsidRPr="008D1F73" w:rsidRDefault="008D1F73" w:rsidP="008D1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F73">
        <w:rPr>
          <w:rFonts w:ascii="Times New Roman" w:hAnsi="Times New Roman" w:cs="Times New Roman"/>
          <w:bCs/>
          <w:sz w:val="28"/>
          <w:szCs w:val="28"/>
        </w:rPr>
        <w:t>- Содержание мест захоронения, повышение уровня благоустройства кладбищ, организация ритуальных услуг, согласно «Порядка деятельности общественных кладбищ и крематориев на территории Московской области», что приведёт к 100% достижению показателя «Доля кладбищ, соответствующих требованиям порядка деятельности общественных кладбищ и крематориев на территории Красногорского муниципального района»;</w:t>
      </w:r>
    </w:p>
    <w:p w:rsidR="008D1F73" w:rsidRPr="008D1F73" w:rsidRDefault="008D1F73" w:rsidP="008D1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F73">
        <w:rPr>
          <w:rFonts w:ascii="Times New Roman" w:hAnsi="Times New Roman" w:cs="Times New Roman"/>
          <w:bCs/>
          <w:sz w:val="28"/>
          <w:szCs w:val="28"/>
        </w:rPr>
        <w:t>- Транспортировка в морг тел (останков) умерших для производства судебно-медицинской экспертизы (исследования) и патолого-анатомического вскрытия;</w:t>
      </w:r>
    </w:p>
    <w:p w:rsidR="008D1F73" w:rsidRPr="008D1F73" w:rsidRDefault="008D1F73" w:rsidP="008D1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73">
        <w:rPr>
          <w:rFonts w:ascii="Times New Roman" w:hAnsi="Times New Roman" w:cs="Times New Roman"/>
          <w:bCs/>
          <w:sz w:val="28"/>
          <w:szCs w:val="28"/>
        </w:rPr>
        <w:t>-</w:t>
      </w:r>
      <w:r w:rsidRPr="008D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могил и надгробий Героев СССР, РФ, не имеющих родственников;</w:t>
      </w:r>
    </w:p>
    <w:p w:rsidR="008D1F73" w:rsidRPr="008D1F73" w:rsidRDefault="008D1F73" w:rsidP="008D1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 в проведении работ по оформлению права собственности Красногорского муниципального района на земел</w:t>
      </w:r>
      <w:r w:rsidRPr="008D1F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D1F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участки под кладбищами</w:t>
      </w:r>
      <w:r w:rsidR="00AB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1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 Российской Федерации. При оформлении права со</w:t>
      </w:r>
      <w:r w:rsidRPr="008D1F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D1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 на все общественные кладбища</w:t>
      </w:r>
      <w:r w:rsidRPr="008D1F73">
        <w:rPr>
          <w:rFonts w:ascii="Times New Roman" w:hAnsi="Times New Roman" w:cs="Times New Roman"/>
          <w:bCs/>
          <w:sz w:val="28"/>
          <w:szCs w:val="28"/>
        </w:rPr>
        <w:t xml:space="preserve"> в Красногорском муниципальном районе будет достигну</w:t>
      </w:r>
      <w:r w:rsidR="00AB6CB7">
        <w:rPr>
          <w:rFonts w:ascii="Times New Roman" w:hAnsi="Times New Roman" w:cs="Times New Roman"/>
          <w:bCs/>
          <w:sz w:val="28"/>
          <w:szCs w:val="28"/>
        </w:rPr>
        <w:t>т</w:t>
      </w:r>
      <w:r w:rsidR="00E80F44">
        <w:rPr>
          <w:rFonts w:ascii="Times New Roman" w:hAnsi="Times New Roman" w:cs="Times New Roman"/>
          <w:bCs/>
          <w:sz w:val="28"/>
          <w:szCs w:val="28"/>
        </w:rPr>
        <w:t>-</w:t>
      </w:r>
      <w:r w:rsidRPr="008D1F73">
        <w:rPr>
          <w:rFonts w:ascii="Times New Roman" w:hAnsi="Times New Roman" w:cs="Times New Roman"/>
          <w:bCs/>
          <w:sz w:val="28"/>
          <w:szCs w:val="28"/>
        </w:rPr>
        <w:t xml:space="preserve"> 100% показатель «Доля кладбищ, соответствующих требованиям порядка деятельности общественных кладбищ и крематориев на территории Красногорского муниципального района»;</w:t>
      </w:r>
    </w:p>
    <w:p w:rsidR="008D1F73" w:rsidRPr="008D1F73" w:rsidRDefault="008D1F73" w:rsidP="008D1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F73">
        <w:rPr>
          <w:rFonts w:ascii="Times New Roman" w:hAnsi="Times New Roman" w:cs="Times New Roman"/>
          <w:bCs/>
          <w:sz w:val="28"/>
          <w:szCs w:val="28"/>
        </w:rPr>
        <w:t>- Подготовка предложений  о выделении земельного участка для размещения на территории Красногорского муниц</w:t>
      </w:r>
      <w:r w:rsidRPr="008D1F73">
        <w:rPr>
          <w:rFonts w:ascii="Times New Roman" w:hAnsi="Times New Roman" w:cs="Times New Roman"/>
          <w:bCs/>
          <w:sz w:val="28"/>
          <w:szCs w:val="28"/>
        </w:rPr>
        <w:t>и</w:t>
      </w:r>
      <w:r w:rsidRPr="008D1F73">
        <w:rPr>
          <w:rFonts w:ascii="Times New Roman" w:hAnsi="Times New Roman" w:cs="Times New Roman"/>
          <w:bCs/>
          <w:sz w:val="28"/>
          <w:szCs w:val="28"/>
        </w:rPr>
        <w:t>пального рай</w:t>
      </w:r>
      <w:r w:rsidR="00551862">
        <w:rPr>
          <w:rFonts w:ascii="Times New Roman" w:hAnsi="Times New Roman" w:cs="Times New Roman"/>
          <w:bCs/>
          <w:sz w:val="28"/>
          <w:szCs w:val="28"/>
        </w:rPr>
        <w:t>она межпоселенческого  кладбища.</w:t>
      </w:r>
    </w:p>
    <w:p w:rsidR="008D1F73" w:rsidRPr="008D1F73" w:rsidRDefault="008D1F73" w:rsidP="008D1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F73">
        <w:rPr>
          <w:rFonts w:ascii="Times New Roman" w:hAnsi="Times New Roman" w:cs="Times New Roman"/>
          <w:bCs/>
          <w:sz w:val="28"/>
          <w:szCs w:val="28"/>
        </w:rPr>
        <w:t>Организация нового кладбища обеспечит население Красногорского муниципального района  местами для захоронений.</w:t>
      </w:r>
    </w:p>
    <w:p w:rsidR="008D1F73" w:rsidRPr="008D1F73" w:rsidRDefault="008D1F73" w:rsidP="008D1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F73">
        <w:rPr>
          <w:rFonts w:ascii="Times New Roman" w:hAnsi="Times New Roman" w:cs="Times New Roman"/>
          <w:bCs/>
          <w:sz w:val="28"/>
          <w:szCs w:val="28"/>
        </w:rPr>
        <w:t>Эффективность использования земельных площадей для захоронения зависит и от рационального использования име</w:t>
      </w:r>
      <w:r w:rsidRPr="008D1F73">
        <w:rPr>
          <w:rFonts w:ascii="Times New Roman" w:hAnsi="Times New Roman" w:cs="Times New Roman"/>
          <w:bCs/>
          <w:sz w:val="28"/>
          <w:szCs w:val="28"/>
        </w:rPr>
        <w:t>ю</w:t>
      </w:r>
      <w:r w:rsidRPr="008D1F73">
        <w:rPr>
          <w:rFonts w:ascii="Times New Roman" w:hAnsi="Times New Roman" w:cs="Times New Roman"/>
          <w:bCs/>
          <w:sz w:val="28"/>
          <w:szCs w:val="28"/>
        </w:rPr>
        <w:t>щихся мест захоронений муниципальных кладбищ, расположенных на территории Красногорского муниципального района. С целью выяснения ситуации с местами захоронений предусмотрена организация проведения в рамках своей компетенции инвентаризации земельных участков, занятых кладбищами, зданий и сооружений на кладбищах, оформления и переофор</w:t>
      </w:r>
      <w:r w:rsidRPr="008D1F73">
        <w:rPr>
          <w:rFonts w:ascii="Times New Roman" w:hAnsi="Times New Roman" w:cs="Times New Roman"/>
          <w:bCs/>
          <w:sz w:val="28"/>
          <w:szCs w:val="28"/>
        </w:rPr>
        <w:t>м</w:t>
      </w:r>
      <w:r w:rsidRPr="008D1F73">
        <w:rPr>
          <w:rFonts w:ascii="Times New Roman" w:hAnsi="Times New Roman" w:cs="Times New Roman"/>
          <w:bCs/>
          <w:sz w:val="28"/>
          <w:szCs w:val="28"/>
        </w:rPr>
        <w:t>ления документов на кладбища, восстановления технической документации, выявления неухоженных мест захоронений, с</w:t>
      </w:r>
      <w:r w:rsidRPr="008D1F73">
        <w:rPr>
          <w:rFonts w:ascii="Times New Roman" w:hAnsi="Times New Roman" w:cs="Times New Roman"/>
          <w:bCs/>
          <w:sz w:val="28"/>
          <w:szCs w:val="28"/>
        </w:rPr>
        <w:t>о</w:t>
      </w:r>
      <w:r w:rsidRPr="008D1F73">
        <w:rPr>
          <w:rFonts w:ascii="Times New Roman" w:hAnsi="Times New Roman" w:cs="Times New Roman"/>
          <w:bCs/>
          <w:sz w:val="28"/>
          <w:szCs w:val="28"/>
        </w:rPr>
        <w:t>здания системы хранения, обработки информации о произведенных захоронениях.</w:t>
      </w:r>
    </w:p>
    <w:p w:rsidR="008D1F73" w:rsidRPr="008D1F73" w:rsidRDefault="008D1F73" w:rsidP="008D1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F73">
        <w:rPr>
          <w:rFonts w:ascii="Times New Roman" w:hAnsi="Times New Roman" w:cs="Times New Roman"/>
          <w:bCs/>
          <w:sz w:val="28"/>
          <w:szCs w:val="28"/>
        </w:rPr>
        <w:t>В целях улучшения уровня содержания мест захоронений и организации ритуальных услуг необходимо проведение сл</w:t>
      </w:r>
      <w:r w:rsidRPr="008D1F73">
        <w:rPr>
          <w:rFonts w:ascii="Times New Roman" w:hAnsi="Times New Roman" w:cs="Times New Roman"/>
          <w:bCs/>
          <w:sz w:val="28"/>
          <w:szCs w:val="28"/>
        </w:rPr>
        <w:t>е</w:t>
      </w:r>
      <w:r w:rsidRPr="008D1F73">
        <w:rPr>
          <w:rFonts w:ascii="Times New Roman" w:hAnsi="Times New Roman" w:cs="Times New Roman"/>
          <w:bCs/>
          <w:sz w:val="28"/>
          <w:szCs w:val="28"/>
        </w:rPr>
        <w:t>дующих видов работ и достижению планируемого значения показателя «</w:t>
      </w:r>
      <w:r w:rsidR="00474B20" w:rsidRPr="00474B20">
        <w:rPr>
          <w:rFonts w:ascii="Times New Roman" w:hAnsi="Times New Roman" w:cs="Times New Roman"/>
          <w:bCs/>
          <w:sz w:val="28"/>
          <w:szCs w:val="28"/>
        </w:rPr>
        <w:t>Обеспечение 100% содержания мест захоронений (кладбищ) по нормативу, установленному Законом Московской области</w:t>
      </w:r>
      <w:r w:rsidRPr="008D1F73">
        <w:rPr>
          <w:rFonts w:ascii="Times New Roman" w:hAnsi="Times New Roman" w:cs="Times New Roman"/>
          <w:bCs/>
          <w:sz w:val="28"/>
          <w:szCs w:val="28"/>
        </w:rPr>
        <w:t>»:</w:t>
      </w:r>
    </w:p>
    <w:p w:rsidR="008D1F73" w:rsidRPr="008D1F73" w:rsidRDefault="008D1F73" w:rsidP="008D1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F73">
        <w:rPr>
          <w:rFonts w:ascii="Times New Roman" w:hAnsi="Times New Roman" w:cs="Times New Roman"/>
          <w:bCs/>
          <w:sz w:val="28"/>
          <w:szCs w:val="28"/>
        </w:rPr>
        <w:t>- эффективная уборка и содержание кладбищ с применением новых технологий;</w:t>
      </w:r>
    </w:p>
    <w:p w:rsidR="008D1F73" w:rsidRPr="008D1F73" w:rsidRDefault="008D1F73" w:rsidP="008D1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F73">
        <w:rPr>
          <w:rFonts w:ascii="Times New Roman" w:hAnsi="Times New Roman" w:cs="Times New Roman"/>
          <w:bCs/>
          <w:sz w:val="28"/>
          <w:szCs w:val="28"/>
        </w:rPr>
        <w:t>- систематизированная выпиловка аварийных и сухостойных деревьев;</w:t>
      </w:r>
    </w:p>
    <w:p w:rsidR="008D1F73" w:rsidRPr="008D1F73" w:rsidRDefault="008D1F73" w:rsidP="008D1F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F73">
        <w:rPr>
          <w:rFonts w:ascii="Times New Roman" w:hAnsi="Times New Roman" w:cs="Times New Roman"/>
          <w:bCs/>
          <w:sz w:val="28"/>
          <w:szCs w:val="28"/>
        </w:rPr>
        <w:t>- развитие материально-технической и производственной базы, что предусматривает мероприятия по модернизации те</w:t>
      </w:r>
      <w:r w:rsidRPr="008D1F73">
        <w:rPr>
          <w:rFonts w:ascii="Times New Roman" w:hAnsi="Times New Roman" w:cs="Times New Roman"/>
          <w:bCs/>
          <w:sz w:val="28"/>
          <w:szCs w:val="28"/>
        </w:rPr>
        <w:t>х</w:t>
      </w:r>
      <w:r w:rsidRPr="008D1F73">
        <w:rPr>
          <w:rFonts w:ascii="Times New Roman" w:hAnsi="Times New Roman" w:cs="Times New Roman"/>
          <w:bCs/>
          <w:sz w:val="28"/>
          <w:szCs w:val="28"/>
        </w:rPr>
        <w:t xml:space="preserve">нического и технологического комплекса организации, также предусматривает закупку и обновление специализированной техники и инструмента, необходимых для обслуживания кладбищ. </w:t>
      </w:r>
    </w:p>
    <w:p w:rsidR="008D1F73" w:rsidRDefault="008D1F73" w:rsidP="00AB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73">
        <w:rPr>
          <w:rFonts w:ascii="Times New Roman" w:hAnsi="Times New Roman" w:cs="Times New Roman"/>
          <w:bCs/>
          <w:sz w:val="28"/>
          <w:szCs w:val="28"/>
        </w:rPr>
        <w:t>В рамках программных мероприятий будет осуществлен мониторинг состояния сферы похоронного дела на территории Красногорского муниципального района, мониторинг деятельности специализированных служб, создана информационная база.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2791F" w:rsidRDefault="00A7199D" w:rsidP="00E5622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9D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A7199D" w:rsidRPr="00A7199D" w:rsidRDefault="00A7199D" w:rsidP="00206EBF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992"/>
        <w:gridCol w:w="1134"/>
        <w:gridCol w:w="2835"/>
        <w:gridCol w:w="1134"/>
        <w:gridCol w:w="1276"/>
        <w:gridCol w:w="1417"/>
        <w:gridCol w:w="1134"/>
        <w:gridCol w:w="993"/>
        <w:gridCol w:w="992"/>
        <w:gridCol w:w="992"/>
      </w:tblGrid>
      <w:tr w:rsidR="00206EBF" w:rsidRPr="002E32C6" w:rsidTr="00C90AC7">
        <w:trPr>
          <w:tblHeader/>
        </w:trPr>
        <w:tc>
          <w:tcPr>
            <w:tcW w:w="567" w:type="dxa"/>
            <w:vMerge w:val="restart"/>
          </w:tcPr>
          <w:p w:rsidR="00206EBF" w:rsidRPr="001F1AF8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  <w:vMerge w:val="restart"/>
          </w:tcPr>
          <w:p w:rsidR="00206EBF" w:rsidRPr="001F1AF8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Задачи, напра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ленные на дост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жение цели</w:t>
            </w:r>
          </w:p>
        </w:tc>
        <w:tc>
          <w:tcPr>
            <w:tcW w:w="2126" w:type="dxa"/>
            <w:gridSpan w:val="2"/>
          </w:tcPr>
          <w:p w:rsidR="00206EBF" w:rsidRPr="001F1AF8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Планируемый об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ем финансиров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ния на решение данной задачи (тыс. руб.)</w:t>
            </w:r>
          </w:p>
        </w:tc>
        <w:tc>
          <w:tcPr>
            <w:tcW w:w="2835" w:type="dxa"/>
            <w:vMerge w:val="restart"/>
          </w:tcPr>
          <w:p w:rsidR="00206EBF" w:rsidRPr="001F1AF8" w:rsidRDefault="00206EBF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мероприятий </w:t>
            </w:r>
            <w:r w:rsidR="00562739" w:rsidRPr="001F1AF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562739" w:rsidRPr="001F1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2739" w:rsidRPr="001F1AF8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562739" w:rsidRPr="001F1A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206EBF" w:rsidRPr="001F1AF8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</w:tcPr>
          <w:p w:rsidR="00206EBF" w:rsidRPr="001F1AF8" w:rsidRDefault="00206EBF" w:rsidP="00527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(на начало реализ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5279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279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791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5"/>
          </w:tcPr>
          <w:p w:rsidR="00206EBF" w:rsidRPr="001F1AF8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206EBF" w:rsidRPr="002E32C6" w:rsidTr="00C90AC7">
        <w:trPr>
          <w:tblHeader/>
        </w:trPr>
        <w:tc>
          <w:tcPr>
            <w:tcW w:w="567" w:type="dxa"/>
            <w:vMerge/>
          </w:tcPr>
          <w:p w:rsidR="00206EBF" w:rsidRPr="001F1AF8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06EBF" w:rsidRPr="001F1AF8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EBF" w:rsidRPr="001F1AF8" w:rsidRDefault="00206EBF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62739" w:rsidRPr="001F1AF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206EBF" w:rsidRPr="001F1AF8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Другие источн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ки (в ра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резе)</w:t>
            </w:r>
          </w:p>
        </w:tc>
        <w:tc>
          <w:tcPr>
            <w:tcW w:w="2835" w:type="dxa"/>
            <w:vMerge/>
          </w:tcPr>
          <w:p w:rsidR="00206EBF" w:rsidRPr="001F1AF8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6EBF" w:rsidRPr="001F1AF8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1F1AF8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D63" w:rsidRDefault="00E517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206EBF" w:rsidRPr="001F1AF8" w:rsidRDefault="00E517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B4D63" w:rsidRDefault="00E517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206EBF" w:rsidRPr="001F1AF8" w:rsidRDefault="00E517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206EBF" w:rsidRPr="001F1AF8" w:rsidRDefault="00E517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206EBF" w:rsidRPr="001F1AF8" w:rsidRDefault="00E517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206EBF" w:rsidRPr="001F1AF8" w:rsidRDefault="00E517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06EBF" w:rsidRPr="002E32C6" w:rsidTr="00C90AC7">
        <w:trPr>
          <w:tblHeader/>
        </w:trPr>
        <w:tc>
          <w:tcPr>
            <w:tcW w:w="567" w:type="dxa"/>
          </w:tcPr>
          <w:p w:rsidR="00206EBF" w:rsidRPr="001F1AF8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06EBF" w:rsidRPr="001F1AF8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6EBF" w:rsidRPr="001F1AF8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6EBF" w:rsidRPr="001F1AF8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06EBF" w:rsidRPr="001F1AF8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6EBF" w:rsidRPr="001F1AF8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06EBF" w:rsidRPr="001F1AF8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06EBF" w:rsidRPr="001F1AF8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06EBF" w:rsidRPr="001F1AF8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06EBF" w:rsidRPr="001F1AF8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6EBF" w:rsidRPr="001F1AF8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6EBF" w:rsidRPr="001F1AF8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4D63" w:rsidRPr="002E32C6" w:rsidTr="00C90AC7">
        <w:trPr>
          <w:trHeight w:val="407"/>
        </w:trPr>
        <w:tc>
          <w:tcPr>
            <w:tcW w:w="567" w:type="dxa"/>
            <w:vMerge w:val="restart"/>
          </w:tcPr>
          <w:p w:rsidR="000B4D63" w:rsidRPr="001F1AF8" w:rsidRDefault="000B4D63" w:rsidP="000B4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</w:tcPr>
          <w:p w:rsidR="000B4D63" w:rsidRPr="000B4D63" w:rsidRDefault="000B4D63" w:rsidP="000B4D6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0B4D63" w:rsidRPr="000B4D63" w:rsidRDefault="000B4D63" w:rsidP="000B4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Развитие инфр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структуры потр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бительского рынка и услуг Красного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vMerge w:val="restart"/>
          </w:tcPr>
          <w:p w:rsidR="000B4D63" w:rsidRPr="000B4D63" w:rsidRDefault="000B4D63" w:rsidP="000B4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B4D63" w:rsidRPr="000B4D63" w:rsidRDefault="000B4D63" w:rsidP="000B4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жетные источн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835" w:type="dxa"/>
          </w:tcPr>
          <w:p w:rsidR="000B4D63" w:rsidRPr="000B4D63" w:rsidRDefault="000B4D63" w:rsidP="000B4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0B4D63" w:rsidRPr="000B4D63" w:rsidRDefault="000B4D63" w:rsidP="000B4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ния площадью торговых объектов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B4D63" w:rsidRDefault="000B4D63" w:rsidP="000B4D63">
            <w:pPr>
              <w:pStyle w:val="ConsPlusNormal"/>
              <w:rPr>
                <w:rFonts w:ascii="Times New Roman" w:hAnsi="Times New Roman"/>
              </w:rPr>
            </w:pPr>
          </w:p>
          <w:p w:rsidR="000B4D63" w:rsidRDefault="000B4D63" w:rsidP="000B4D63">
            <w:pPr>
              <w:pStyle w:val="ConsPlusNormal"/>
              <w:rPr>
                <w:rFonts w:ascii="Times New Roman" w:hAnsi="Times New Roman"/>
              </w:rPr>
            </w:pPr>
            <w:r w:rsidRPr="00D9233E">
              <w:rPr>
                <w:rFonts w:ascii="Times New Roman" w:hAnsi="Times New Roman"/>
              </w:rPr>
              <w:t>кв.м/на 1000 жит</w:t>
            </w:r>
          </w:p>
        </w:tc>
        <w:tc>
          <w:tcPr>
            <w:tcW w:w="1276" w:type="dxa"/>
          </w:tcPr>
          <w:p w:rsidR="000B4D63" w:rsidRPr="000B4D63" w:rsidRDefault="000B4D63" w:rsidP="000B4D6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eastAsia="Lucida Sans Unicode" w:hAnsi="Times New Roman" w:cs="Times New Roman"/>
                <w:sz w:val="24"/>
                <w:szCs w:val="24"/>
              </w:rPr>
              <w:t>2816,0</w:t>
            </w:r>
          </w:p>
        </w:tc>
        <w:tc>
          <w:tcPr>
            <w:tcW w:w="1417" w:type="dxa"/>
          </w:tcPr>
          <w:p w:rsidR="000B4D63" w:rsidRPr="000B4D63" w:rsidRDefault="000B4D63" w:rsidP="000B4D6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eastAsia="Lucida Sans Unicode" w:hAnsi="Times New Roman" w:cs="Times New Roman"/>
                <w:sz w:val="24"/>
                <w:szCs w:val="24"/>
              </w:rPr>
              <w:t>3168,0</w:t>
            </w:r>
          </w:p>
        </w:tc>
        <w:tc>
          <w:tcPr>
            <w:tcW w:w="1134" w:type="dxa"/>
          </w:tcPr>
          <w:p w:rsidR="000B4D63" w:rsidRPr="000B4D63" w:rsidRDefault="000B4D63" w:rsidP="00B15C4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  <w:r w:rsidR="00B15C4F">
              <w:rPr>
                <w:rFonts w:ascii="Times New Roman" w:eastAsia="Lucida Sans Unicode" w:hAnsi="Times New Roman" w:cs="Times New Roman"/>
                <w:sz w:val="24"/>
                <w:szCs w:val="24"/>
              </w:rPr>
              <w:t>4</w:t>
            </w:r>
            <w:r w:rsidRPr="000B4D63">
              <w:rPr>
                <w:rFonts w:ascii="Times New Roman" w:eastAsia="Lucida Sans Unicode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3" w:type="dxa"/>
          </w:tcPr>
          <w:p w:rsidR="000B4D63" w:rsidRPr="000B4D63" w:rsidRDefault="000B4D63" w:rsidP="000B4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3570,0</w:t>
            </w:r>
          </w:p>
        </w:tc>
        <w:tc>
          <w:tcPr>
            <w:tcW w:w="992" w:type="dxa"/>
          </w:tcPr>
          <w:p w:rsidR="000B4D63" w:rsidRPr="000B4D63" w:rsidRDefault="000B4D63" w:rsidP="000B4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3570,9</w:t>
            </w:r>
          </w:p>
        </w:tc>
        <w:tc>
          <w:tcPr>
            <w:tcW w:w="992" w:type="dxa"/>
          </w:tcPr>
          <w:p w:rsidR="000B4D63" w:rsidRPr="000B4D63" w:rsidRDefault="000B4D63" w:rsidP="000B4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3580,5</w:t>
            </w:r>
          </w:p>
        </w:tc>
      </w:tr>
      <w:tr w:rsidR="000B4D63" w:rsidRPr="002E32C6" w:rsidTr="00C90AC7">
        <w:tc>
          <w:tcPr>
            <w:tcW w:w="567" w:type="dxa"/>
            <w:vMerge/>
          </w:tcPr>
          <w:p w:rsidR="000B4D63" w:rsidRPr="001F1AF8" w:rsidRDefault="000B4D63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4D63" w:rsidRPr="000B4D63" w:rsidRDefault="000B4D63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4D63" w:rsidRPr="000B4D63" w:rsidRDefault="000B4D63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4D63" w:rsidRPr="000B4D63" w:rsidRDefault="000B4D63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4D63" w:rsidRPr="000B4D63" w:rsidRDefault="000B4D63" w:rsidP="00137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0B4D63" w:rsidRPr="000B4D63" w:rsidRDefault="00A1086B" w:rsidP="00A10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r w:rsidR="000B4D63" w:rsidRPr="000B4D63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говых объектов</w:t>
            </w:r>
          </w:p>
        </w:tc>
        <w:tc>
          <w:tcPr>
            <w:tcW w:w="1134" w:type="dxa"/>
          </w:tcPr>
          <w:p w:rsidR="000B4D63" w:rsidRPr="00363EDC" w:rsidRDefault="000B4D63" w:rsidP="0013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E2118B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0B4D63" w:rsidRPr="000B4D63" w:rsidRDefault="00B15C4F" w:rsidP="00B1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17" w:type="dxa"/>
          </w:tcPr>
          <w:p w:rsidR="000B4D63" w:rsidRPr="000B4D63" w:rsidRDefault="00B15C4F" w:rsidP="00B1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B4D63" w:rsidRPr="000B4D6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0B4D63" w:rsidRPr="000B4D63" w:rsidRDefault="000B4D63" w:rsidP="00B1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5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5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B4D63" w:rsidRPr="000B4D63" w:rsidRDefault="000B4D63" w:rsidP="00B1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C4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0B4D63" w:rsidRPr="000B4D63" w:rsidRDefault="00B15C4F" w:rsidP="001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B4D63" w:rsidRPr="000B4D63" w:rsidRDefault="00B15C4F" w:rsidP="001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4D63" w:rsidRPr="002E32C6" w:rsidTr="00C90AC7">
        <w:trPr>
          <w:trHeight w:val="277"/>
        </w:trPr>
        <w:tc>
          <w:tcPr>
            <w:tcW w:w="567" w:type="dxa"/>
            <w:vMerge/>
          </w:tcPr>
          <w:p w:rsidR="000B4D63" w:rsidRPr="001F1AF8" w:rsidRDefault="000B4D6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4D63" w:rsidRPr="000B4D63" w:rsidRDefault="000B4D6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4D63" w:rsidRPr="000B4D63" w:rsidRDefault="000B4D6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4D63" w:rsidRPr="000B4D63" w:rsidRDefault="000B4D6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4D63" w:rsidRPr="000B4D63" w:rsidRDefault="000B4D6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0B4D63" w:rsidRPr="000B4D63" w:rsidRDefault="000B4D6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объектов по продаже от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чественной сельскохозя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продукции  </w:t>
            </w:r>
            <w:r w:rsidRPr="000B4D63">
              <w:rPr>
                <w:rFonts w:ascii="Times New Roman" w:hAnsi="Times New Roman" w:cs="Times New Roman"/>
                <w:b/>
                <w:sz w:val="24"/>
                <w:szCs w:val="24"/>
              </w:rPr>
              <w:t>«Подмосковный фе</w:t>
            </w:r>
            <w:r w:rsidRPr="000B4D6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B4D63">
              <w:rPr>
                <w:rFonts w:ascii="Times New Roman" w:hAnsi="Times New Roman" w:cs="Times New Roman"/>
                <w:b/>
                <w:sz w:val="24"/>
                <w:szCs w:val="24"/>
              </w:rPr>
              <w:t>мер»</w:t>
            </w:r>
          </w:p>
        </w:tc>
        <w:tc>
          <w:tcPr>
            <w:tcW w:w="1134" w:type="dxa"/>
          </w:tcPr>
          <w:p w:rsidR="000B4D63" w:rsidRDefault="000B4D63" w:rsidP="00137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0B4D63" w:rsidRPr="000B4D63" w:rsidRDefault="000B4D63" w:rsidP="001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4D63" w:rsidRPr="000B4D63" w:rsidRDefault="000B4D63" w:rsidP="0013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4D63" w:rsidRPr="000B4D63" w:rsidRDefault="000B4D63" w:rsidP="0013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B4D63" w:rsidRPr="000B4D63" w:rsidRDefault="000B4D63" w:rsidP="001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4D63" w:rsidRPr="000B4D63" w:rsidRDefault="000B4D63" w:rsidP="001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4D63" w:rsidRPr="000B4D63" w:rsidRDefault="000B4D63" w:rsidP="001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C4F" w:rsidRPr="002E32C6" w:rsidTr="00C90AC7">
        <w:trPr>
          <w:trHeight w:val="330"/>
        </w:trPr>
        <w:tc>
          <w:tcPr>
            <w:tcW w:w="567" w:type="dxa"/>
            <w:vMerge/>
          </w:tcPr>
          <w:p w:rsidR="00B15C4F" w:rsidRPr="001F1AF8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Прирост рабочих мест на объектах бытовых услуг</w:t>
            </w:r>
          </w:p>
        </w:tc>
        <w:tc>
          <w:tcPr>
            <w:tcW w:w="1134" w:type="dxa"/>
          </w:tcPr>
          <w:p w:rsidR="00B15C4F" w:rsidRPr="007E1DA1" w:rsidRDefault="00B15C4F" w:rsidP="0013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DA1">
              <w:rPr>
                <w:rFonts w:ascii="Times New Roman" w:eastAsia="Times New Roman" w:hAnsi="Times New Roman" w:cs="Times New Roman"/>
                <w:lang w:eastAsia="ru-RU"/>
              </w:rPr>
              <w:t>Рабочих</w:t>
            </w:r>
          </w:p>
          <w:p w:rsidR="00B15C4F" w:rsidRPr="006E58A9" w:rsidRDefault="00B15C4F" w:rsidP="0013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DA1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276" w:type="dxa"/>
          </w:tcPr>
          <w:p w:rsidR="00B15C4F" w:rsidRPr="00B15C4F" w:rsidRDefault="00B15C4F" w:rsidP="00F440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15C4F" w:rsidRPr="00B15C4F" w:rsidRDefault="00B15C4F" w:rsidP="00F4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15C4F" w:rsidRPr="00B15C4F" w:rsidRDefault="00B15C4F" w:rsidP="00F44066">
            <w:pPr>
              <w:rPr>
                <w:rFonts w:ascii="Times New Roman" w:hAnsi="Times New Roman"/>
                <w:sz w:val="24"/>
                <w:szCs w:val="24"/>
              </w:rPr>
            </w:pPr>
            <w:r w:rsidRPr="00B15C4F">
              <w:rPr>
                <w:rFonts w:ascii="Times New Roman" w:hAnsi="Times New Roman"/>
                <w:sz w:val="24"/>
                <w:szCs w:val="24"/>
              </w:rPr>
              <w:t xml:space="preserve">    60</w:t>
            </w:r>
          </w:p>
        </w:tc>
        <w:tc>
          <w:tcPr>
            <w:tcW w:w="993" w:type="dxa"/>
          </w:tcPr>
          <w:p w:rsidR="00B15C4F" w:rsidRPr="00B15C4F" w:rsidRDefault="00B15C4F" w:rsidP="00F44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15C4F" w:rsidRPr="00B15C4F" w:rsidRDefault="00B15C4F" w:rsidP="00F44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15C4F" w:rsidRPr="00B15C4F" w:rsidRDefault="00B15C4F" w:rsidP="00F44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C4F" w:rsidRPr="002E32C6" w:rsidTr="00C90AC7">
        <w:trPr>
          <w:trHeight w:val="888"/>
        </w:trPr>
        <w:tc>
          <w:tcPr>
            <w:tcW w:w="567" w:type="dxa"/>
            <w:vMerge/>
          </w:tcPr>
          <w:p w:rsidR="00B15C4F" w:rsidRPr="001F1AF8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ятиями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 xml:space="preserve"> быто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об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</w:p>
        </w:tc>
        <w:tc>
          <w:tcPr>
            <w:tcW w:w="1134" w:type="dxa"/>
          </w:tcPr>
          <w:p w:rsidR="00B15C4F" w:rsidRDefault="00B15C4F" w:rsidP="0013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Рабочих</w:t>
            </w:r>
            <w:r w:rsidRPr="007E1DA1">
              <w:rPr>
                <w:rFonts w:ascii="Times New Roman" w:hAnsi="Times New Roman" w:cs="Times New Roman"/>
              </w:rPr>
              <w:t xml:space="preserve"> мест/на 1000 жит</w:t>
            </w:r>
            <w:r w:rsidRPr="006E5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C4F" w:rsidRPr="00B15C4F" w:rsidRDefault="00B15C4F" w:rsidP="00F44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:rsidR="00B15C4F" w:rsidRPr="00B15C4F" w:rsidRDefault="00B15C4F" w:rsidP="00F4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4F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B15C4F" w:rsidRPr="00B15C4F" w:rsidRDefault="00B15C4F" w:rsidP="00F4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4F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</w:tcPr>
          <w:p w:rsidR="00B15C4F" w:rsidRPr="00B15C4F" w:rsidRDefault="00B15C4F" w:rsidP="00F44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</w:tcPr>
          <w:p w:rsidR="00B15C4F" w:rsidRPr="00B15C4F" w:rsidRDefault="00B15C4F" w:rsidP="00F44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B15C4F" w:rsidRPr="00B15C4F" w:rsidRDefault="00B15C4F" w:rsidP="00F44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B15C4F" w:rsidRPr="002E32C6" w:rsidTr="00C90AC7">
        <w:trPr>
          <w:trHeight w:val="315"/>
        </w:trPr>
        <w:tc>
          <w:tcPr>
            <w:tcW w:w="567" w:type="dxa"/>
            <w:vMerge/>
          </w:tcPr>
          <w:p w:rsidR="00B15C4F" w:rsidRPr="001F1AF8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C4F" w:rsidRPr="000B4D63" w:rsidRDefault="00B15C4F" w:rsidP="0013727E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B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C4F" w:rsidRPr="000B4D63" w:rsidRDefault="00B15C4F" w:rsidP="000B4D63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банных объектов по пр</w:t>
            </w:r>
            <w:r w:rsidRPr="000B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грамме 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D63">
              <w:rPr>
                <w:rFonts w:ascii="Times New Roman" w:hAnsi="Times New Roman" w:cs="Times New Roman"/>
                <w:b/>
                <w:sz w:val="24"/>
                <w:szCs w:val="24"/>
              </w:rPr>
              <w:t>100 бань По</w:t>
            </w:r>
            <w:r w:rsidRPr="000B4D6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B4D63">
              <w:rPr>
                <w:rFonts w:ascii="Times New Roman" w:hAnsi="Times New Roman" w:cs="Times New Roman"/>
                <w:b/>
                <w:sz w:val="24"/>
                <w:szCs w:val="24"/>
              </w:rPr>
              <w:t>московья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15C4F" w:rsidRPr="001F1AF8" w:rsidRDefault="00B15C4F" w:rsidP="00137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33E"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</w:tcPr>
          <w:p w:rsidR="00B15C4F" w:rsidRPr="000B4D63" w:rsidRDefault="00B15C4F" w:rsidP="001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15C4F" w:rsidRPr="000B4D63" w:rsidRDefault="00B15C4F" w:rsidP="0013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C4F" w:rsidRPr="000B4D63" w:rsidRDefault="00B15C4F" w:rsidP="0013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15C4F" w:rsidRPr="000B4D63" w:rsidRDefault="00223327" w:rsidP="001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C4F" w:rsidRPr="000B4D63" w:rsidRDefault="00223327" w:rsidP="001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C4F" w:rsidRPr="000B4D63" w:rsidRDefault="00B15C4F" w:rsidP="001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C4F" w:rsidRPr="002E32C6" w:rsidTr="00C90AC7">
        <w:trPr>
          <w:trHeight w:val="888"/>
        </w:trPr>
        <w:tc>
          <w:tcPr>
            <w:tcW w:w="567" w:type="dxa"/>
            <w:vMerge/>
          </w:tcPr>
          <w:p w:rsidR="00B15C4F" w:rsidRPr="001F1AF8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Прирост посадочных мест на объектах обществе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ного питания</w:t>
            </w:r>
          </w:p>
        </w:tc>
        <w:tc>
          <w:tcPr>
            <w:tcW w:w="1134" w:type="dxa"/>
          </w:tcPr>
          <w:p w:rsidR="00B15C4F" w:rsidRPr="00D9233E" w:rsidRDefault="00B15C4F" w:rsidP="0013727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ных мест</w:t>
            </w:r>
          </w:p>
        </w:tc>
        <w:tc>
          <w:tcPr>
            <w:tcW w:w="1276" w:type="dxa"/>
          </w:tcPr>
          <w:p w:rsidR="00B15C4F" w:rsidRPr="000B4D63" w:rsidRDefault="00B15C4F" w:rsidP="00B15C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</w:tcPr>
          <w:p w:rsidR="00B15C4F" w:rsidRPr="000B4D63" w:rsidRDefault="00B15C4F" w:rsidP="00B15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300</w:t>
            </w:r>
          </w:p>
        </w:tc>
        <w:tc>
          <w:tcPr>
            <w:tcW w:w="1134" w:type="dxa"/>
          </w:tcPr>
          <w:p w:rsidR="00B15C4F" w:rsidRPr="000B4D63" w:rsidRDefault="00B15C4F" w:rsidP="00B15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B15C4F" w:rsidRPr="000B4D63" w:rsidRDefault="00B15C4F" w:rsidP="001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5C4F" w:rsidRPr="000B4D63" w:rsidRDefault="00B15C4F" w:rsidP="00B15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15C4F" w:rsidRPr="000B4D63" w:rsidRDefault="00B15C4F" w:rsidP="00B15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15C4F" w:rsidRPr="00B15C4F" w:rsidTr="00C90AC7">
        <w:trPr>
          <w:trHeight w:val="384"/>
        </w:trPr>
        <w:tc>
          <w:tcPr>
            <w:tcW w:w="567" w:type="dxa"/>
            <w:vMerge/>
          </w:tcPr>
          <w:p w:rsidR="00B15C4F" w:rsidRPr="001F1AF8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8</w:t>
            </w:r>
          </w:p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Обеспеченность  насел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ния услугами обществе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ного питания</w:t>
            </w:r>
          </w:p>
        </w:tc>
        <w:tc>
          <w:tcPr>
            <w:tcW w:w="1134" w:type="dxa"/>
          </w:tcPr>
          <w:p w:rsidR="00B15C4F" w:rsidRPr="001F1AF8" w:rsidRDefault="00B15C4F" w:rsidP="00137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33E">
              <w:rPr>
                <w:rFonts w:ascii="Times New Roman" w:hAnsi="Times New Roman"/>
              </w:rPr>
              <w:t>Посад. мест/на 1000 жит</w:t>
            </w:r>
          </w:p>
        </w:tc>
        <w:tc>
          <w:tcPr>
            <w:tcW w:w="1276" w:type="dxa"/>
          </w:tcPr>
          <w:p w:rsidR="00B15C4F" w:rsidRPr="00B15C4F" w:rsidRDefault="00B15C4F" w:rsidP="00F44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1417" w:type="dxa"/>
          </w:tcPr>
          <w:p w:rsidR="00B15C4F" w:rsidRPr="00B15C4F" w:rsidRDefault="00B15C4F" w:rsidP="00F4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4F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134" w:type="dxa"/>
          </w:tcPr>
          <w:p w:rsidR="00B15C4F" w:rsidRPr="00B15C4F" w:rsidRDefault="00B15C4F" w:rsidP="00F44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93" w:type="dxa"/>
          </w:tcPr>
          <w:p w:rsidR="00B15C4F" w:rsidRPr="00B15C4F" w:rsidRDefault="00B15C4F" w:rsidP="00F44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</w:tcPr>
          <w:p w:rsidR="00B15C4F" w:rsidRPr="00B15C4F" w:rsidRDefault="00B15C4F" w:rsidP="00F44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992" w:type="dxa"/>
          </w:tcPr>
          <w:p w:rsidR="00B15C4F" w:rsidRPr="00B15C4F" w:rsidRDefault="00B15C4F" w:rsidP="00F44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B15C4F" w:rsidRPr="002E32C6" w:rsidTr="00C90AC7">
        <w:trPr>
          <w:trHeight w:val="264"/>
        </w:trPr>
        <w:tc>
          <w:tcPr>
            <w:tcW w:w="567" w:type="dxa"/>
            <w:vMerge/>
          </w:tcPr>
          <w:p w:rsidR="00B15C4F" w:rsidRPr="001F1AF8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C4F" w:rsidRDefault="00B15C4F" w:rsidP="00574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9</w:t>
            </w:r>
          </w:p>
          <w:p w:rsidR="00B15C4F" w:rsidRPr="000B4D63" w:rsidRDefault="00B15C4F" w:rsidP="00574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t>Объем инвестиций в о</w:t>
            </w:r>
            <w:r w:rsidRPr="00E75C18">
              <w:rPr>
                <w:rFonts w:ascii="Times New Roman" w:hAnsi="Times New Roman"/>
                <w:sz w:val="24"/>
                <w:szCs w:val="24"/>
              </w:rPr>
              <w:t>с</w:t>
            </w:r>
            <w:r w:rsidRPr="00E75C18">
              <w:rPr>
                <w:rFonts w:ascii="Times New Roman" w:hAnsi="Times New Roman"/>
                <w:sz w:val="24"/>
                <w:szCs w:val="24"/>
              </w:rPr>
              <w:t>новной капитал в услуги бань по 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E75C18">
              <w:rPr>
                <w:rFonts w:ascii="Times New Roman" w:hAnsi="Times New Roman"/>
                <w:sz w:val="24"/>
                <w:szCs w:val="24"/>
              </w:rPr>
              <w:t xml:space="preserve"> бань Подмосковья», тыс. руб.</w:t>
            </w:r>
          </w:p>
          <w:p w:rsidR="00B15C4F" w:rsidRPr="000B4D63" w:rsidRDefault="00B15C4F" w:rsidP="00574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C4F" w:rsidRPr="0013727E" w:rsidRDefault="00B15C4F" w:rsidP="001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7E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C4F" w:rsidRPr="00E37A7C" w:rsidRDefault="00B15C4F" w:rsidP="001372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7C">
              <w:rPr>
                <w:rFonts w:ascii="Times New Roman" w:hAnsi="Times New Roman" w:cs="Times New Roman"/>
                <w:szCs w:val="22"/>
              </w:rPr>
              <w:t xml:space="preserve">40 000,0 </w:t>
            </w:r>
          </w:p>
        </w:tc>
        <w:tc>
          <w:tcPr>
            <w:tcW w:w="1417" w:type="dxa"/>
          </w:tcPr>
          <w:p w:rsidR="00B15C4F" w:rsidRPr="00E37A7C" w:rsidRDefault="00B15C4F" w:rsidP="00137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A7C">
              <w:rPr>
                <w:rFonts w:ascii="Times New Roman" w:hAnsi="Times New Roman"/>
              </w:rPr>
              <w:t>5</w:t>
            </w:r>
            <w:r w:rsidR="000F4553">
              <w:rPr>
                <w:rFonts w:ascii="Times New Roman" w:hAnsi="Times New Roman"/>
              </w:rPr>
              <w:t xml:space="preserve"> </w:t>
            </w:r>
            <w:r w:rsidRPr="00E37A7C">
              <w:rPr>
                <w:rFonts w:ascii="Times New Roman" w:hAnsi="Times New Roman"/>
              </w:rPr>
              <w:t>000,0</w:t>
            </w:r>
          </w:p>
        </w:tc>
        <w:tc>
          <w:tcPr>
            <w:tcW w:w="1134" w:type="dxa"/>
          </w:tcPr>
          <w:p w:rsidR="00B15C4F" w:rsidRPr="00E37A7C" w:rsidRDefault="00B15C4F" w:rsidP="000B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E37A7C">
              <w:rPr>
                <w:rFonts w:ascii="Times New Roman" w:hAnsi="Times New Roman"/>
              </w:rPr>
              <w:t>5</w:t>
            </w:r>
            <w:r w:rsidR="000F4553">
              <w:rPr>
                <w:rFonts w:ascii="Times New Roman" w:hAnsi="Times New Roman"/>
              </w:rPr>
              <w:t xml:space="preserve"> </w:t>
            </w:r>
            <w:r w:rsidRPr="00E37A7C">
              <w:rPr>
                <w:rFonts w:ascii="Times New Roman" w:hAnsi="Times New Roman"/>
              </w:rPr>
              <w:t>000,0</w:t>
            </w:r>
          </w:p>
        </w:tc>
        <w:tc>
          <w:tcPr>
            <w:tcW w:w="993" w:type="dxa"/>
          </w:tcPr>
          <w:p w:rsidR="00B15C4F" w:rsidRPr="00E37A7C" w:rsidRDefault="00B15C4F" w:rsidP="00137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A7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15C4F" w:rsidRPr="00E37A7C" w:rsidRDefault="00B15C4F" w:rsidP="000F45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7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B15C4F" w:rsidRPr="000B4D63" w:rsidRDefault="00B15C4F" w:rsidP="001372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5C4F" w:rsidRPr="002E32C6" w:rsidTr="00C90AC7">
        <w:trPr>
          <w:trHeight w:val="324"/>
        </w:trPr>
        <w:tc>
          <w:tcPr>
            <w:tcW w:w="567" w:type="dxa"/>
            <w:vMerge/>
          </w:tcPr>
          <w:p w:rsidR="00B15C4F" w:rsidRPr="001F1AF8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розничных рынков, нес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ответствующих требов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ниям законодательства, от общего количества выя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ленных несанкционир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134" w:type="dxa"/>
          </w:tcPr>
          <w:p w:rsidR="00B15C4F" w:rsidRPr="001F1AF8" w:rsidRDefault="00B15C4F" w:rsidP="00D87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B15C4F" w:rsidRPr="001F1AF8" w:rsidRDefault="00B15C4F" w:rsidP="00D87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3E">
              <w:rPr>
                <w:rFonts w:ascii="Times New Roman" w:hAnsi="Times New Roman"/>
              </w:rPr>
              <w:t>63,0</w:t>
            </w:r>
          </w:p>
        </w:tc>
        <w:tc>
          <w:tcPr>
            <w:tcW w:w="1417" w:type="dxa"/>
          </w:tcPr>
          <w:p w:rsidR="00B15C4F" w:rsidRPr="00D9233E" w:rsidRDefault="00B15C4F" w:rsidP="00D87607">
            <w:pPr>
              <w:jc w:val="center"/>
              <w:rPr>
                <w:rFonts w:ascii="Times New Roman" w:hAnsi="Times New Roman"/>
              </w:rPr>
            </w:pPr>
            <w:r w:rsidRPr="00D9233E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B15C4F" w:rsidRPr="00D9233E" w:rsidRDefault="00B15C4F" w:rsidP="00D87607">
            <w:pPr>
              <w:jc w:val="center"/>
              <w:rPr>
                <w:rFonts w:ascii="Times New Roman" w:hAnsi="Times New Roman"/>
              </w:rPr>
            </w:pPr>
            <w:r w:rsidRPr="00D9233E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</w:tcPr>
          <w:p w:rsidR="00B15C4F" w:rsidRPr="001F1AF8" w:rsidRDefault="00B15C4F" w:rsidP="00D87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</w:tc>
        <w:tc>
          <w:tcPr>
            <w:tcW w:w="992" w:type="dxa"/>
          </w:tcPr>
          <w:p w:rsidR="00B15C4F" w:rsidRPr="001F1AF8" w:rsidRDefault="00B15C4F" w:rsidP="00D87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5C4F" w:rsidRPr="001F1AF8" w:rsidRDefault="00B15C4F" w:rsidP="00D87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</w:tc>
      </w:tr>
      <w:tr w:rsidR="00B15C4F" w:rsidRPr="002E32C6" w:rsidTr="00C90AC7">
        <w:trPr>
          <w:trHeight w:val="336"/>
        </w:trPr>
        <w:tc>
          <w:tcPr>
            <w:tcW w:w="567" w:type="dxa"/>
            <w:vMerge/>
          </w:tcPr>
          <w:p w:rsidR="00B15C4F" w:rsidRPr="001F1AF8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C4F" w:rsidRPr="000B4D63" w:rsidRDefault="00B15C4F" w:rsidP="00D87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11</w:t>
            </w:r>
          </w:p>
          <w:p w:rsidR="00B15C4F" w:rsidRPr="000B4D63" w:rsidRDefault="00B15C4F" w:rsidP="00D8760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нестационарных объе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тов, несоответствующих требованиям законод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тельства, от общего кол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чества выявленных н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санкциониро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</w:p>
        </w:tc>
        <w:tc>
          <w:tcPr>
            <w:tcW w:w="1134" w:type="dxa"/>
          </w:tcPr>
          <w:p w:rsidR="00B15C4F" w:rsidRPr="001F1AF8" w:rsidRDefault="00B15C4F" w:rsidP="00D87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B15C4F" w:rsidRPr="001F1AF8" w:rsidRDefault="00B15C4F" w:rsidP="00D87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3E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B15C4F" w:rsidRPr="00D9233E" w:rsidRDefault="00B15C4F" w:rsidP="00D87607">
            <w:pPr>
              <w:jc w:val="center"/>
              <w:rPr>
                <w:rFonts w:ascii="Times New Roman" w:hAnsi="Times New Roman"/>
              </w:rPr>
            </w:pPr>
            <w:r w:rsidRPr="00D9233E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B15C4F" w:rsidRPr="00D9233E" w:rsidRDefault="00B15C4F" w:rsidP="00D87607">
            <w:pPr>
              <w:jc w:val="center"/>
              <w:rPr>
                <w:rFonts w:ascii="Times New Roman" w:hAnsi="Times New Roman"/>
              </w:rPr>
            </w:pPr>
            <w:r w:rsidRPr="00D9233E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</w:tcPr>
          <w:p w:rsidR="00B15C4F" w:rsidRPr="001F1AF8" w:rsidRDefault="00B15C4F" w:rsidP="00D87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5C4F" w:rsidRPr="001F1AF8" w:rsidRDefault="00B15C4F" w:rsidP="00D87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5C4F" w:rsidRPr="001F1AF8" w:rsidRDefault="00B15C4F" w:rsidP="00D87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5C4F" w:rsidRPr="002E32C6" w:rsidTr="00C90AC7">
        <w:trPr>
          <w:trHeight w:val="348"/>
        </w:trPr>
        <w:tc>
          <w:tcPr>
            <w:tcW w:w="567" w:type="dxa"/>
            <w:vMerge/>
          </w:tcPr>
          <w:p w:rsidR="00B15C4F" w:rsidRPr="001F1AF8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12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ярмарок на одно место, включенное в сводный перечень мест для пров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дения ярмарок</w:t>
            </w:r>
          </w:p>
        </w:tc>
        <w:tc>
          <w:tcPr>
            <w:tcW w:w="1134" w:type="dxa"/>
          </w:tcPr>
          <w:p w:rsidR="00B15C4F" w:rsidRPr="001F1AF8" w:rsidRDefault="00B15C4F" w:rsidP="00D87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</w:t>
            </w:r>
            <w:r w:rsidRPr="00D9233E">
              <w:rPr>
                <w:rFonts w:ascii="Times New Roman" w:hAnsi="Times New Roman"/>
              </w:rPr>
              <w:t>диниц</w:t>
            </w:r>
          </w:p>
        </w:tc>
        <w:tc>
          <w:tcPr>
            <w:tcW w:w="1276" w:type="dxa"/>
          </w:tcPr>
          <w:p w:rsidR="00B15C4F" w:rsidRPr="001F1AF8" w:rsidRDefault="00B15C4F" w:rsidP="000F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0F4553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B15C4F" w:rsidRPr="00D9233E" w:rsidRDefault="00B15C4F" w:rsidP="000F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F455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B15C4F" w:rsidRPr="00D9233E" w:rsidRDefault="00B15C4F" w:rsidP="000F4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F4553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B15C4F" w:rsidRPr="001F1AF8" w:rsidRDefault="00B15C4F" w:rsidP="000F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15C4F" w:rsidRPr="001F1AF8" w:rsidRDefault="000F4553" w:rsidP="000F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15C4F" w:rsidRPr="001F1AF8" w:rsidRDefault="000F4553" w:rsidP="000F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15C4F" w:rsidRPr="002E32C6" w:rsidTr="00C90AC7">
        <w:trPr>
          <w:trHeight w:val="348"/>
        </w:trPr>
        <w:tc>
          <w:tcPr>
            <w:tcW w:w="567" w:type="dxa"/>
          </w:tcPr>
          <w:p w:rsidR="00B15C4F" w:rsidRPr="001F1AF8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C4F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13 </w:t>
            </w:r>
          </w:p>
          <w:p w:rsidR="00B15C4F" w:rsidRDefault="00B15C4F" w:rsidP="009A2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объектов общественного питания, устанавлива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в весенне-летний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риод.</w:t>
            </w:r>
          </w:p>
        </w:tc>
        <w:tc>
          <w:tcPr>
            <w:tcW w:w="1134" w:type="dxa"/>
          </w:tcPr>
          <w:p w:rsidR="00B15C4F" w:rsidRPr="00D9233E" w:rsidRDefault="00B15C4F" w:rsidP="00D87607">
            <w:pPr>
              <w:pStyle w:val="ConsPlusNormal"/>
              <w:rPr>
                <w:rFonts w:ascii="Times New Roman" w:hAnsi="Times New Roman"/>
              </w:rPr>
            </w:pPr>
            <w:r w:rsidRPr="00D9233E"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B15C4F" w:rsidRPr="00E37A7C" w:rsidRDefault="00B15C4F" w:rsidP="0093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B15C4F" w:rsidRPr="00E37A7C" w:rsidRDefault="00B15C4F" w:rsidP="0093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E37A7C" w:rsidRDefault="00B15C4F" w:rsidP="0093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E37A7C" w:rsidRDefault="00B15C4F" w:rsidP="0093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15C4F" w:rsidRPr="00E37A7C" w:rsidRDefault="00B15C4F" w:rsidP="0093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E37A7C" w:rsidRDefault="00B15C4F" w:rsidP="0093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5C4F" w:rsidRPr="00E37A7C" w:rsidRDefault="00B15C4F" w:rsidP="0032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B15C4F" w:rsidRPr="00E37A7C" w:rsidRDefault="00B15C4F" w:rsidP="00327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15C4F" w:rsidRPr="00E37A7C" w:rsidRDefault="00B15C4F" w:rsidP="00327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B15C4F" w:rsidRPr="00E37A7C" w:rsidRDefault="00B15C4F" w:rsidP="00327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15C4F" w:rsidRPr="002E32C6" w:rsidTr="00C90AC7">
        <w:trPr>
          <w:trHeight w:val="348"/>
        </w:trPr>
        <w:tc>
          <w:tcPr>
            <w:tcW w:w="567" w:type="dxa"/>
          </w:tcPr>
          <w:p w:rsidR="00B15C4F" w:rsidRPr="001F1AF8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C4F" w:rsidRDefault="00B15C4F" w:rsidP="0093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14</w:t>
            </w:r>
          </w:p>
          <w:p w:rsidR="00B15C4F" w:rsidRPr="0013727E" w:rsidRDefault="00B15C4F" w:rsidP="00C90AC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объектов общественного питания в формате нест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ционарного торгового объекта, единиц</w:t>
            </w:r>
          </w:p>
          <w:p w:rsidR="00B15C4F" w:rsidRPr="00D76747" w:rsidRDefault="00B15C4F" w:rsidP="00932B7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5C4F" w:rsidRPr="00E56221" w:rsidRDefault="00B15C4F" w:rsidP="0093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B15C4F" w:rsidRPr="00E37A7C" w:rsidRDefault="00B15C4F" w:rsidP="000F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5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15C4F" w:rsidRPr="00E37A7C" w:rsidRDefault="00B15C4F" w:rsidP="0032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5C4F" w:rsidRPr="00E37A7C" w:rsidRDefault="00B15C4F" w:rsidP="00327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15C4F" w:rsidRPr="00E37A7C" w:rsidRDefault="00B15C4F" w:rsidP="00327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15C4F" w:rsidRPr="00E37A7C" w:rsidRDefault="00B15C4F" w:rsidP="00327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15C4F" w:rsidRPr="00E37A7C" w:rsidRDefault="00B15C4F" w:rsidP="0093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4F" w:rsidRPr="002E32C6" w:rsidTr="00C90AC7">
        <w:trPr>
          <w:trHeight w:val="348"/>
        </w:trPr>
        <w:tc>
          <w:tcPr>
            <w:tcW w:w="567" w:type="dxa"/>
          </w:tcPr>
          <w:p w:rsidR="00B15C4F" w:rsidRPr="001F1AF8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C4F" w:rsidRDefault="00B15C4F" w:rsidP="0093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15</w:t>
            </w:r>
          </w:p>
          <w:p w:rsidR="00B15C4F" w:rsidRDefault="00B15C4F" w:rsidP="0093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нестационарных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плексов бытовых услуг (мультисервис), единиц</w:t>
            </w:r>
          </w:p>
        </w:tc>
        <w:tc>
          <w:tcPr>
            <w:tcW w:w="1134" w:type="dxa"/>
            <w:vAlign w:val="center"/>
          </w:tcPr>
          <w:p w:rsidR="00B15C4F" w:rsidRPr="00C90AC7" w:rsidRDefault="00B15C4F" w:rsidP="0093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C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B15C4F" w:rsidRPr="00E56221" w:rsidRDefault="00B15C4F" w:rsidP="0093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15C4F" w:rsidRPr="00E56221" w:rsidRDefault="00B15C4F" w:rsidP="0093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15C4F" w:rsidRPr="00E56221" w:rsidRDefault="00B15C4F" w:rsidP="0093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15C4F" w:rsidRPr="00E56221" w:rsidRDefault="00B15C4F" w:rsidP="0093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15C4F" w:rsidRPr="00E56221" w:rsidRDefault="00B15C4F" w:rsidP="0093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15C4F" w:rsidRPr="00E56221" w:rsidRDefault="00B15C4F" w:rsidP="0093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4F" w:rsidRPr="002E32C6" w:rsidTr="00C90AC7">
        <w:trPr>
          <w:trHeight w:val="348"/>
        </w:trPr>
        <w:tc>
          <w:tcPr>
            <w:tcW w:w="567" w:type="dxa"/>
            <w:vMerge w:val="restart"/>
          </w:tcPr>
          <w:p w:rsidR="00B15C4F" w:rsidRPr="001F1AF8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</w:tcPr>
          <w:p w:rsidR="00B15C4F" w:rsidRDefault="00B15C4F" w:rsidP="008C6C3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B15C4F" w:rsidRPr="00A75F71" w:rsidRDefault="00B15C4F" w:rsidP="008C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похоро</w:t>
            </w:r>
            <w:r w:rsidRPr="00A7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7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дела в Кра</w:t>
            </w:r>
            <w:r w:rsidRPr="00A7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7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ногорском мун</w:t>
            </w:r>
            <w:r w:rsidRPr="00A7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0C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B15C4F" w:rsidRPr="004E0129" w:rsidRDefault="00B15C4F" w:rsidP="008C6C3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15C4F" w:rsidRPr="007644C4" w:rsidRDefault="00B15C4F" w:rsidP="00757A3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44C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="007644C4" w:rsidRPr="007644C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="00757A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  <w:r w:rsidRPr="007644C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7644C4" w:rsidRPr="007644C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495</w:t>
            </w:r>
          </w:p>
        </w:tc>
        <w:tc>
          <w:tcPr>
            <w:tcW w:w="1134" w:type="dxa"/>
            <w:vMerge w:val="restart"/>
          </w:tcPr>
          <w:p w:rsidR="00B15C4F" w:rsidRPr="007644C4" w:rsidRDefault="00F44066" w:rsidP="00F440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5C4F" w:rsidRPr="007644C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644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B15C4F" w:rsidRPr="006D534B" w:rsidRDefault="00B15C4F" w:rsidP="006D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16</w:t>
            </w:r>
          </w:p>
          <w:p w:rsidR="00B15C4F" w:rsidRPr="006D534B" w:rsidRDefault="00B15C4F" w:rsidP="006D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Доля хозяйствующих субъектов негосуда</w:t>
            </w: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ственных и немуниц</w:t>
            </w: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пальных форм собстве</w:t>
            </w: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ности, оказывающих р</w:t>
            </w: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туальные услуги на те</w:t>
            </w: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ритории Красногорского муниципального района</w:t>
            </w:r>
          </w:p>
        </w:tc>
        <w:tc>
          <w:tcPr>
            <w:tcW w:w="1134" w:type="dxa"/>
          </w:tcPr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</w:tcPr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</w:tcPr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</w:tcPr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B15C4F" w:rsidRPr="002E32C6" w:rsidTr="00C90AC7">
        <w:trPr>
          <w:trHeight w:val="348"/>
        </w:trPr>
        <w:tc>
          <w:tcPr>
            <w:tcW w:w="567" w:type="dxa"/>
            <w:vMerge/>
          </w:tcPr>
          <w:p w:rsidR="00B15C4F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5C4F" w:rsidRPr="00765182" w:rsidRDefault="00B15C4F" w:rsidP="00206EB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C4F" w:rsidRPr="006D534B" w:rsidRDefault="00B15C4F" w:rsidP="006D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17</w:t>
            </w:r>
          </w:p>
          <w:p w:rsidR="00B15C4F" w:rsidRPr="006D534B" w:rsidRDefault="00B15C4F" w:rsidP="006D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</w:rPr>
              <w:t>Обеспечение 100% соде</w:t>
            </w:r>
            <w:r w:rsidRPr="00CF6F74">
              <w:rPr>
                <w:rFonts w:ascii="Times New Roman" w:hAnsi="Times New Roman" w:cs="Times New Roman"/>
              </w:rPr>
              <w:t>р</w:t>
            </w:r>
            <w:r w:rsidRPr="00CF6F74">
              <w:rPr>
                <w:rFonts w:ascii="Times New Roman" w:hAnsi="Times New Roman" w:cs="Times New Roman"/>
              </w:rPr>
              <w:t>жания мест захоронений (кладбищ) по нормативу, установленному Законом Московской области</w:t>
            </w:r>
          </w:p>
        </w:tc>
        <w:tc>
          <w:tcPr>
            <w:tcW w:w="1134" w:type="dxa"/>
          </w:tcPr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</w:tcPr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B35FA8" w:rsidRDefault="00B15C4F" w:rsidP="006D53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15C4F" w:rsidRPr="00105C11" w:rsidRDefault="00B15C4F" w:rsidP="006D53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105C11" w:rsidRDefault="00B15C4F" w:rsidP="00B35FA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134" w:type="dxa"/>
          </w:tcPr>
          <w:p w:rsidR="00B15C4F" w:rsidRPr="00105C11" w:rsidRDefault="00B15C4F" w:rsidP="006D53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105C11" w:rsidRDefault="00B15C4F" w:rsidP="006D53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5C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15C4F" w:rsidRPr="00105C11" w:rsidRDefault="00B15C4F" w:rsidP="006D53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105C11" w:rsidRDefault="00B15C4F" w:rsidP="00F176C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992" w:type="dxa"/>
          </w:tcPr>
          <w:p w:rsidR="00B15C4F" w:rsidRPr="00105C11" w:rsidRDefault="00B15C4F" w:rsidP="006D53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105C11" w:rsidRDefault="00B15C4F" w:rsidP="006D53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992" w:type="dxa"/>
          </w:tcPr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C4F" w:rsidRPr="002E32C6" w:rsidTr="00C90AC7">
        <w:trPr>
          <w:trHeight w:val="348"/>
        </w:trPr>
        <w:tc>
          <w:tcPr>
            <w:tcW w:w="567" w:type="dxa"/>
            <w:vMerge/>
          </w:tcPr>
          <w:p w:rsidR="00B15C4F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5C4F" w:rsidRPr="00765182" w:rsidRDefault="00B15C4F" w:rsidP="00206EB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5C4F" w:rsidRPr="000B4D63" w:rsidRDefault="00B15C4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C4F" w:rsidRPr="006D534B" w:rsidRDefault="00B15C4F" w:rsidP="006D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18</w:t>
            </w:r>
          </w:p>
          <w:p w:rsidR="00B15C4F" w:rsidRPr="006D534B" w:rsidRDefault="00B15C4F" w:rsidP="006D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Доля кладбищ, соотве</w:t>
            </w: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ствующих требованиям порядка деятельности общественных кладбищ и крематориев на террит</w:t>
            </w: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рии Красногорского м</w:t>
            </w: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</w:tcPr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</w:tcPr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</w:tcPr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6D534B" w:rsidRDefault="00B15C4F" w:rsidP="00F605C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6D534B" w:rsidRDefault="00B15C4F" w:rsidP="00E7191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92" w:type="dxa"/>
          </w:tcPr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4F" w:rsidRPr="006D534B" w:rsidRDefault="00B15C4F" w:rsidP="006D53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5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4D63" w:rsidRDefault="000B4D6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B4D63" w:rsidRDefault="00F1760C" w:rsidP="000B4D6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3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РАСЧЕТА ЗНАЧЕНИЙ ПОКАЗАТЕЛЕЙ </w:t>
      </w:r>
      <w:r w:rsidR="000B4D63" w:rsidRPr="001A3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</w:t>
      </w:r>
      <w:r w:rsidRPr="001A3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</w:p>
    <w:p w:rsidR="00F1760C" w:rsidRPr="00F1760C" w:rsidRDefault="00F1760C" w:rsidP="000B4D6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«РАЗВИТИЕ ПОТРЕБИТЕЛЬСКОГО РЫНКА И УСЛУГ»</w:t>
      </w:r>
    </w:p>
    <w:p w:rsidR="00F1760C" w:rsidRPr="00F1760C" w:rsidRDefault="00F1760C" w:rsidP="00F17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760C" w:rsidRPr="000B4D63" w:rsidRDefault="000B4D63" w:rsidP="000B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1 «</w:t>
      </w:r>
      <w:r w:rsidR="00F1760C"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населения площадью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04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0C" w:rsidRPr="00F1760C" w:rsidRDefault="00F1760C" w:rsidP="000B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как отношение площади торговых объектов предприятий розничной торговли в Московской области к численности постоянного населения региона.</w:t>
      </w:r>
    </w:p>
    <w:p w:rsidR="00F1760C" w:rsidRP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кв. м на 1000 человек.</w:t>
      </w:r>
    </w:p>
    <w:p w:rsidR="00F1760C" w:rsidRP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получения информации -  данные отдела службы государственной статистики о численности населения Кра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ногорского муниципального района Московской области и данные о площадях торговых объектов </w:t>
      </w:r>
      <w:r w:rsidR="00D06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розничной торговли из Торгового реестра и по результатам ввода новых объектов на территории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 муниципального рай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на.  </w:t>
      </w:r>
    </w:p>
    <w:p w:rsidR="00F1760C" w:rsidRP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Росстата N 1-МО "Сведения об объектах инфраструктуры муниципального образования".</w:t>
      </w:r>
    </w:p>
    <w:p w:rsidR="00B7047B" w:rsidRDefault="00B7047B" w:rsidP="000B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47B" w:rsidRPr="00F1760C" w:rsidRDefault="00B7047B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2 «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торговых площадей с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ованием внебюджетных инвестиций»:</w:t>
      </w:r>
    </w:p>
    <w:p w:rsidR="00F1760C" w:rsidRP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получения информации - данные о введенных площадях торговых объектов, представляемые поселениями Красногорского муниципального района.</w:t>
      </w:r>
    </w:p>
    <w:p w:rsidR="00F1760C" w:rsidRP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кв.м.</w:t>
      </w:r>
    </w:p>
    <w:p w:rsidR="00B7047B" w:rsidRDefault="00B7047B" w:rsidP="000B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60C" w:rsidRPr="00B7047B" w:rsidRDefault="00B7047B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3 «</w:t>
      </w:r>
      <w:r w:rsidR="00F1760C"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введенных объектов по продаже отечественной</w:t>
      </w:r>
      <w:r w:rsidR="005C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продукции «Подмо</w:t>
      </w:r>
      <w:r w:rsidR="005C1F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1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ковный фермер».</w:t>
      </w:r>
    </w:p>
    <w:p w:rsidR="00F1760C" w:rsidRP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получения информации - данные о введении торговых объектов по продаже отечественной сельскохозя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продукции, представляемые поселениями Красногорского муниципального района.</w:t>
      </w:r>
    </w:p>
    <w:p w:rsidR="00F1760C" w:rsidRP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</w:t>
      </w:r>
    </w:p>
    <w:p w:rsidR="00B7047B" w:rsidRDefault="00B7047B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47B" w:rsidRDefault="009A24E5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4</w:t>
      </w:r>
      <w:r w:rsidR="00B7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E1DA1" w:rsidRPr="007E1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рабочих мест на объектах бытовых услуг</w:t>
      </w:r>
      <w:r w:rsidR="00B7047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7E1DA1" w:rsidRPr="00B7047B" w:rsidRDefault="009A24E5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E1D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ассчитывается на основании информации   о введенных  объектах бытовых услуг, представляемых</w:t>
      </w:r>
      <w:r w:rsidR="007E1DA1"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поселениями Кра</w:t>
      </w:r>
      <w:r w:rsidR="007E1DA1"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1DA1"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ногорского муниципального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айона, раб.мест.</w:t>
      </w:r>
    </w:p>
    <w:p w:rsidR="00B7047B" w:rsidRDefault="00B7047B" w:rsidP="000B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F1760C" w:rsidRPr="00B7047B" w:rsidRDefault="00B7047B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9A2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2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760C"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населения бытовыми услугами»:</w:t>
      </w:r>
    </w:p>
    <w:p w:rsidR="00F1760C" w:rsidRP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</w:t>
      </w:r>
      <w:r w:rsidR="00F04D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отношение количества рабочих мест на конец отчетного периода на предпри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тиях </w:t>
      </w:r>
      <w:r w:rsidR="009A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бытовых услуг 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численности постоянного населения района на конец года.</w:t>
      </w:r>
    </w:p>
    <w:p w:rsidR="00F1760C" w:rsidRP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раб. мест на 1000 человек.</w:t>
      </w:r>
    </w:p>
    <w:p w:rsidR="00B7047B" w:rsidRPr="0038735D" w:rsidRDefault="00F1760C" w:rsidP="00B7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получения информации - данные отдела  службы государственной статистики  о численности населения Красн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горского муниципального района Московской области и данные о количестве рабочих мест на предприятиях бытовых услуг, представляемые поселениями района.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Обу=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Крм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Чсред</m:t>
            </m:r>
          </m:den>
        </m:f>
      </m:oMath>
      <w:r w:rsidR="0038735D" w:rsidRPr="0038735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7047B" w:rsidRPr="00B7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47B" w:rsidRPr="0038735D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38735D" w:rsidRPr="0038735D" w:rsidRDefault="0038735D" w:rsidP="000B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5D">
        <w:rPr>
          <w:rFonts w:ascii="Times New Roman" w:eastAsia="Calibri" w:hAnsi="Times New Roman" w:cs="Times New Roman"/>
          <w:sz w:val="28"/>
          <w:szCs w:val="28"/>
        </w:rPr>
        <w:t>Обу – уровень обеспеченности населения Московской области предприятиями бытового обслуживания;</w:t>
      </w:r>
    </w:p>
    <w:p w:rsidR="0038735D" w:rsidRPr="0038735D" w:rsidRDefault="0038735D" w:rsidP="000B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5D">
        <w:rPr>
          <w:rFonts w:ascii="Times New Roman" w:eastAsia="Calibri" w:hAnsi="Times New Roman" w:cs="Times New Roman"/>
          <w:sz w:val="28"/>
          <w:szCs w:val="28"/>
        </w:rPr>
        <w:t>Крм – количество рабочих мест на предприятиях бытовых услуг в Московской области;</w:t>
      </w:r>
    </w:p>
    <w:p w:rsidR="00F1760C" w:rsidRPr="00F1760C" w:rsidRDefault="0038735D" w:rsidP="000B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5D">
        <w:rPr>
          <w:rFonts w:ascii="Times New Roman" w:eastAsia="Calibri" w:hAnsi="Times New Roman" w:cs="Times New Roman"/>
          <w:sz w:val="28"/>
          <w:szCs w:val="28"/>
        </w:rPr>
        <w:t>Чсред – среднегодовая численность постоянного населения в Московской области</w:t>
      </w:r>
    </w:p>
    <w:p w:rsidR="00F1760C" w:rsidRDefault="00F1760C" w:rsidP="000B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Росстата N 1-МО "Сведения об объектах инфраструктуры муниципального образования".</w:t>
      </w:r>
    </w:p>
    <w:p w:rsidR="007E1DA1" w:rsidRPr="00F1760C" w:rsidRDefault="007E1DA1" w:rsidP="000B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0C" w:rsidRPr="00F1760C" w:rsidRDefault="00F1760C" w:rsidP="00B7047B">
      <w:pPr>
        <w:spacing w:after="0" w:line="240" w:lineRule="auto"/>
        <w:ind w:lef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A2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6 </w:t>
      </w:r>
      <w:r w:rsidR="00B7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введенных банных объектов по программе «</w:t>
      </w:r>
      <w:r w:rsidRPr="00F1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 бань Подмосковья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04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0C" w:rsidRPr="00F1760C" w:rsidRDefault="00F1760C" w:rsidP="00B704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получения информации - данные о </w:t>
      </w:r>
      <w:r w:rsidRPr="00F176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введенных в эксплуатацию </w:t>
      </w:r>
      <w:r w:rsidR="00B7047B">
        <w:rPr>
          <w:rFonts w:ascii="Times New Roman" w:eastAsia="Calibri" w:hAnsi="Times New Roman"/>
          <w:sz w:val="28"/>
          <w:szCs w:val="28"/>
        </w:rPr>
        <w:t>(</w:t>
      </w:r>
      <w:r w:rsidR="00303EBE" w:rsidRPr="00303EBE">
        <w:rPr>
          <w:rFonts w:ascii="Times New Roman" w:eastAsia="Calibri" w:hAnsi="Times New Roman"/>
          <w:sz w:val="28"/>
          <w:szCs w:val="28"/>
        </w:rPr>
        <w:t>реконструированных)</w:t>
      </w:r>
      <w:r w:rsidR="00303EBE" w:rsidRPr="00303EBE">
        <w:rPr>
          <w:rFonts w:ascii="Times New Roman" w:eastAsia="Calibri" w:hAnsi="Times New Roman"/>
          <w:sz w:val="16"/>
          <w:szCs w:val="16"/>
        </w:rPr>
        <w:t xml:space="preserve"> </w:t>
      </w:r>
      <w:r w:rsidRPr="00F1760C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банных комплек</w:t>
      </w:r>
      <w:r w:rsidRPr="0088644D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B7047B" w:rsidRPr="0088644D"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="00B7047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176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представляемые поселениями Красногорского муниципального района</w:t>
      </w:r>
      <w:r w:rsidR="00303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60C" w:rsidRP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</w:t>
      </w:r>
    </w:p>
    <w:p w:rsidR="00B7047B" w:rsidRDefault="00B7047B" w:rsidP="000B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47B" w:rsidRDefault="009A24E5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7</w:t>
      </w:r>
      <w:r w:rsidR="00B7047B" w:rsidRPr="00B7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1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посадочных мест в объектах общественного питания</w:t>
      </w:r>
      <w:r w:rsidR="00B7047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7E1DA1" w:rsidRPr="00B7047B" w:rsidRDefault="007E1DA1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на основании информации   о введенных  объектах общественного питания, представляемых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Красно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горского муниципального района.</w:t>
      </w:r>
    </w:p>
    <w:p w:rsidR="00B7047B" w:rsidRDefault="00B7047B" w:rsidP="000B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60C" w:rsidRPr="00B7047B" w:rsidRDefault="007E1DA1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</w:t>
      </w:r>
      <w:r w:rsidR="009A2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8</w:t>
      </w:r>
      <w:r w:rsidR="00B7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047B" w:rsidRPr="00B7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1760C"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беспеченность населения услугами общественного питания</w:t>
      </w:r>
      <w:r w:rsidR="00B7047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F1760C" w:rsidRP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как отношение площади количества посадочных мест на предприятиях обществе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питания в Красногорском муниципальном районе Московской области к численности постоянного населения района на конец отчетного периода.</w:t>
      </w:r>
    </w:p>
    <w:p w:rsidR="00F1760C" w:rsidRP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пос. мест на 1000 человек.</w:t>
      </w:r>
    </w:p>
    <w:p w:rsidR="0038735D" w:rsidRPr="0038735D" w:rsidRDefault="00F1760C" w:rsidP="00B70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получения информации - данные отдела  службы государственной статистики  о численности населения Кра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ногорского муниципального района Московской облас</w:t>
      </w:r>
      <w:r w:rsidR="004E6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данные о количестве посадочных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на предприятиях общ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питания, представляемые поселениями района.</w:t>
      </w:r>
      <w:r w:rsid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Ооп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Кпм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Чсред</m:t>
            </m:r>
          </m:den>
        </m:f>
      </m:oMath>
      <w:r w:rsidR="0038735D" w:rsidRPr="0030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 </w:t>
      </w:r>
      <w:r w:rsidR="0038735D" w:rsidRPr="0038735D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38735D" w:rsidRPr="0038735D" w:rsidRDefault="0038735D" w:rsidP="000B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5D">
        <w:rPr>
          <w:rFonts w:ascii="Times New Roman" w:eastAsia="Calibri" w:hAnsi="Times New Roman" w:cs="Times New Roman"/>
          <w:sz w:val="28"/>
          <w:szCs w:val="28"/>
        </w:rPr>
        <w:t>Ооп – обеспеченность населения услугами общественного питания;</w:t>
      </w:r>
    </w:p>
    <w:p w:rsidR="0038735D" w:rsidRPr="0038735D" w:rsidRDefault="0038735D" w:rsidP="000B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5D">
        <w:rPr>
          <w:rFonts w:ascii="Times New Roman" w:eastAsia="Calibri" w:hAnsi="Times New Roman" w:cs="Times New Roman"/>
          <w:sz w:val="28"/>
          <w:szCs w:val="28"/>
        </w:rPr>
        <w:t>Кпм – количество посадочных мест на предприятиях общественного питания в Московской области;</w:t>
      </w:r>
    </w:p>
    <w:p w:rsidR="00F1760C" w:rsidRPr="00F1760C" w:rsidRDefault="0038735D" w:rsidP="000B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BE">
        <w:rPr>
          <w:rFonts w:ascii="Times New Roman" w:eastAsia="Calibri" w:hAnsi="Times New Roman" w:cs="Times New Roman"/>
          <w:sz w:val="28"/>
          <w:szCs w:val="28"/>
        </w:rPr>
        <w:t>Чсред – среднегодовая численность постоянного населения в Московской области</w:t>
      </w:r>
    </w:p>
    <w:p w:rsidR="00F1760C" w:rsidRPr="00F1760C" w:rsidRDefault="00F1760C" w:rsidP="000B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Росстата N 1-МО "Сведения об объектах инфраструктуры муниципального образования".</w:t>
      </w:r>
    </w:p>
    <w:p w:rsidR="00B7047B" w:rsidRDefault="00B7047B" w:rsidP="000B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60C" w:rsidRPr="00F1760C" w:rsidRDefault="00F1760C" w:rsidP="000B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</w:t>
      </w:r>
      <w:r w:rsidR="00B7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2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7047B" w:rsidRPr="001A3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047B" w:rsidRPr="00B7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 в основной капитал в отраслях торговли и бытовых услуг, в том числе в услуги   бань по п</w:t>
      </w:r>
      <w:r w:rsidR="00B7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«Сто бань Подмосковья»:</w:t>
      </w:r>
    </w:p>
    <w:p w:rsidR="00F1760C" w:rsidRP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тыс. руб.</w:t>
      </w:r>
    </w:p>
    <w:p w:rsidR="00F1760C" w:rsidRP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получен</w:t>
      </w:r>
      <w:r w:rsidR="007E1DA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информации - данные из Единой Автоматизированной Информационной Системы</w:t>
      </w:r>
      <w:r w:rsidR="007E1DA1" w:rsidRPr="007E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</w:t>
      </w:r>
      <w:r w:rsidR="007E1DA1" w:rsidRPr="007E1D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E1DA1" w:rsidRPr="007E1DA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7E1DA1" w:rsidRPr="007E1DA1">
        <w:rPr>
          <w:rFonts w:ascii="Times New Roman" w:hAnsi="Times New Roman"/>
          <w:b/>
          <w:sz w:val="28"/>
          <w:szCs w:val="28"/>
        </w:rPr>
        <w:t xml:space="preserve">  </w:t>
      </w:r>
      <w:r w:rsidR="007E1DA1" w:rsidRPr="007E1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МО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047B" w:rsidRDefault="00F1760C" w:rsidP="000B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60C" w:rsidRPr="00F1760C" w:rsidRDefault="00F1760C" w:rsidP="000B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1</w:t>
      </w:r>
      <w:r w:rsidR="009A2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7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ликвидированных розничных рынков, несоответствующих требованиям законодательства, от  о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количества</w:t>
      </w:r>
      <w:r w:rsidR="00B7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несанкционированных»:</w:t>
      </w:r>
    </w:p>
    <w:p w:rsidR="00F1760C" w:rsidRP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как отношение количества ликвидированных розничных рынков, от общего кол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выявленных несанкционированных рынков.</w:t>
      </w:r>
    </w:p>
    <w:p w:rsidR="00F1760C" w:rsidRPr="00F1760C" w:rsidRDefault="00F1760C" w:rsidP="00B704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получения информации - данные о </w:t>
      </w:r>
      <w:r w:rsidRPr="00F1760C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выявленных несанкционированных рынках, на основании решений Мо</w:t>
      </w:r>
      <w:r w:rsidRPr="00F1760C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F1760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ковской областной межведомственной комиссии по вопросам потребительского рынка.</w:t>
      </w:r>
    </w:p>
    <w:p w:rsidR="00F1760C" w:rsidRP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B7047B" w:rsidRDefault="00B7047B" w:rsidP="000B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60C" w:rsidRPr="00F1760C" w:rsidRDefault="00F1760C" w:rsidP="000B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1</w:t>
      </w:r>
      <w:r w:rsidR="009A2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7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047B" w:rsidRPr="00B7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ликвидированных нестационарных объектов, несоответствующих требованиям   законодател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от общего количества</w:t>
      </w:r>
      <w:r w:rsidR="00B7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несанкционированных»:</w:t>
      </w:r>
    </w:p>
    <w:p w:rsidR="00F1760C" w:rsidRP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как отношение количества ликвидированных нестационарных объектов, от общего количества выявленных несанкционированных нестационарных объектов.</w:t>
      </w:r>
    </w:p>
    <w:p w:rsidR="00F1760C" w:rsidRPr="00F1760C" w:rsidRDefault="00F1760C" w:rsidP="00B704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получения информации - данные о </w:t>
      </w:r>
      <w:r w:rsidRPr="00F176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выявленных несанкционированных 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объектах</w:t>
      </w:r>
      <w:r w:rsidRPr="00F176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поселениями Красногорского муниципального района.</w:t>
      </w:r>
    </w:p>
    <w:p w:rsid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B7047B" w:rsidRPr="00F1760C" w:rsidRDefault="00B7047B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47B" w:rsidRDefault="00F1760C" w:rsidP="000B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Показатель 1</w:t>
      </w:r>
      <w:r w:rsidR="009A2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проведенных ярмарок на одно место, включенное в сводный перечень мест для </w:t>
      </w:r>
      <w:r w:rsidR="00B7047B"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ярмарок</w:t>
      </w:r>
      <w:r w:rsidR="00B7047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1760C" w:rsidRP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как отношение количества проведенных ярмарок к количеству площадок, вкл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в Сводный перечень мест проведения ярмарок</w:t>
      </w:r>
      <w:r w:rsidR="00B704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</w:t>
      </w:r>
      <w:r w:rsidR="009A2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4E5" w:rsidRDefault="009A24E5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E5" w:rsidRPr="009A24E5" w:rsidRDefault="009A24E5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6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A24E5">
        <w:rPr>
          <w:rFonts w:ascii="Times New Roman" w:hAnsi="Times New Roman" w:cs="Times New Roman"/>
          <w:sz w:val="28"/>
          <w:szCs w:val="28"/>
        </w:rPr>
        <w:t>Количество введенных объектов общественного питания, устанавливаемых в весенне-летний период</w:t>
      </w:r>
      <w:r w:rsidR="00066B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24E5" w:rsidRDefault="009A24E5" w:rsidP="009A24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получения информации - данные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введенных</w:t>
      </w:r>
      <w:r w:rsidRPr="00F176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сезонных 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питания</w:t>
      </w:r>
      <w:r w:rsidRPr="00F176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представляемые поселениями Красногорского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</w:t>
      </w:r>
    </w:p>
    <w:p w:rsidR="009A24E5" w:rsidRDefault="009A24E5" w:rsidP="009A24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</w:t>
      </w:r>
    </w:p>
    <w:p w:rsidR="009A24E5" w:rsidRDefault="009A24E5" w:rsidP="009A24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E5" w:rsidRDefault="00066B10" w:rsidP="009A24E5">
      <w:pPr>
        <w:pStyle w:val="ConsPlusNormal"/>
        <w:ind w:right="-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A24E5" w:rsidRPr="009A24E5">
        <w:rPr>
          <w:rFonts w:ascii="Times New Roman" w:hAnsi="Times New Roman" w:cs="Times New Roman"/>
          <w:b/>
          <w:sz w:val="28"/>
          <w:szCs w:val="28"/>
        </w:rPr>
        <w:t>Показатель 14</w:t>
      </w:r>
      <w:r w:rsidR="009A24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A24E5" w:rsidRPr="009A24E5">
        <w:rPr>
          <w:rFonts w:ascii="Times New Roman" w:hAnsi="Times New Roman" w:cs="Times New Roman"/>
          <w:sz w:val="28"/>
          <w:szCs w:val="28"/>
        </w:rPr>
        <w:t>Количество введенных объектов общественного питания в формате нестационарного торгового объе</w:t>
      </w:r>
      <w:r w:rsidR="009A24E5" w:rsidRPr="009A24E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та»:</w:t>
      </w:r>
      <w:r w:rsidR="009A24E5" w:rsidRPr="009A2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B10" w:rsidRDefault="00066B10" w:rsidP="00066B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получения информации - данные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введенных</w:t>
      </w:r>
      <w:r w:rsidRPr="00F176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питания</w:t>
      </w:r>
      <w:r w:rsidRPr="00F176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поселениями Красногорского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</w:t>
      </w:r>
    </w:p>
    <w:p w:rsidR="00066B10" w:rsidRPr="009A24E5" w:rsidRDefault="00066B10" w:rsidP="009A24E5">
      <w:pPr>
        <w:pStyle w:val="ConsPlusNormal"/>
        <w:ind w:right="-62"/>
        <w:rPr>
          <w:rFonts w:ascii="Times New Roman" w:hAnsi="Times New Roman" w:cs="Times New Roman"/>
          <w:sz w:val="28"/>
          <w:szCs w:val="28"/>
        </w:rPr>
      </w:pPr>
    </w:p>
    <w:p w:rsidR="009A24E5" w:rsidRDefault="00066B10" w:rsidP="00066B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B10">
        <w:rPr>
          <w:rFonts w:ascii="Times New Roman" w:hAnsi="Times New Roman" w:cs="Times New Roman"/>
          <w:b/>
          <w:sz w:val="28"/>
          <w:szCs w:val="28"/>
        </w:rPr>
        <w:t xml:space="preserve">         Показатель 15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Pr="00066B10">
        <w:rPr>
          <w:rFonts w:ascii="Times New Roman" w:hAnsi="Times New Roman" w:cs="Times New Roman"/>
          <w:sz w:val="28"/>
          <w:szCs w:val="28"/>
        </w:rPr>
        <w:t>Количество введенных нестационарных комплексов бытовых услуг (мультисервис)</w:t>
      </w:r>
      <w:r>
        <w:rPr>
          <w:rFonts w:ascii="Times New Roman" w:hAnsi="Times New Roman" w:cs="Times New Roman"/>
          <w:sz w:val="28"/>
          <w:szCs w:val="28"/>
        </w:rPr>
        <w:t>» :</w:t>
      </w:r>
    </w:p>
    <w:p w:rsidR="00066B10" w:rsidRDefault="00066B10" w:rsidP="00066B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получения информации - данные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введенных</w:t>
      </w:r>
      <w:r w:rsidRPr="00F176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</w:t>
      </w:r>
      <w:r w:rsidR="00EF4AC0" w:rsidRPr="00066B10">
        <w:rPr>
          <w:rFonts w:ascii="Times New Roman" w:hAnsi="Times New Roman" w:cs="Times New Roman"/>
          <w:sz w:val="28"/>
          <w:szCs w:val="28"/>
        </w:rPr>
        <w:t>комплексов бытовых услуг (мультисервис)</w:t>
      </w:r>
      <w:r w:rsidRPr="00F176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представляемые поселениями Красногорского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</w:t>
      </w:r>
    </w:p>
    <w:p w:rsidR="00B7047B" w:rsidRPr="00066B10" w:rsidRDefault="00B7047B" w:rsidP="000B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71" w:rsidRPr="00A75F71" w:rsidRDefault="00F1760C" w:rsidP="00A75F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1</w:t>
      </w:r>
      <w:r w:rsidR="00EF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F71"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хозяйствующих субъектов негосударственных и немуниципальных форм собственности, оказыв</w:t>
      </w:r>
      <w:r w:rsidR="00A75F71"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5F71"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ритуальные услуги на территории Красногорского муниципального района</w:t>
      </w:r>
    </w:p>
    <w:p w:rsidR="00A75F71" w:rsidRPr="00A75F71" w:rsidRDefault="00A75F71" w:rsidP="00A7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рассчитывается как </w:t>
      </w:r>
      <w:r w:rsidR="002F4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</w:t>
      </w:r>
      <w:r w:rsidR="002F4536"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 субъектов негосударственных и немуниципальных форм собственности, оказывающих ритуальные услуги на территории Красногорского муниципаль</w:t>
      </w:r>
      <w:r w:rsidR="002F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 к 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2F45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</w:t>
      </w:r>
      <w:r w:rsidR="002F45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хозяйствующих субъектов, оказывающих ритуальные услуги на территории Красногорского муниципального рай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на,</w:t>
      </w:r>
      <w:r w:rsidR="002F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умноженное на 100%.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F71" w:rsidRPr="00A75F71" w:rsidRDefault="00A75F71" w:rsidP="00A7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A75F71" w:rsidRPr="00A75F71" w:rsidRDefault="00A75F71" w:rsidP="00A7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получения информации - данные поселений Красногорского муниципального  района. </w:t>
      </w:r>
    </w:p>
    <w:p w:rsidR="00B7047B" w:rsidRDefault="00B7047B" w:rsidP="00A75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60C" w:rsidRPr="00F1760C" w:rsidRDefault="00F1760C" w:rsidP="000B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1</w:t>
      </w:r>
      <w:r w:rsidR="00EF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B704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04B4" w:rsidRPr="00BE5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100% содержания мест захоронений (кладбищ) по нормативу, установленному Законом Московской области</w:t>
      </w:r>
      <w:r w:rsidR="00B7047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04B4" w:rsidRPr="00F1760C" w:rsidRDefault="007B04B4" w:rsidP="007B0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рассчитывается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объёма средств на содержание кладбищ за отчётный год </w:t>
      </w:r>
      <w:r w:rsidR="002F45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</w:t>
      </w:r>
      <w:r w:rsidR="002F45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содержание мест захоронения, 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Московской области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ду, на один га площади мест захоронения. </w:t>
      </w:r>
    </w:p>
    <w:p w:rsidR="007B04B4" w:rsidRPr="00F1760C" w:rsidRDefault="007B04B4" w:rsidP="007B0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получения информации - данные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муниципального района.</w:t>
      </w:r>
    </w:p>
    <w:p w:rsidR="00F1760C" w:rsidRP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</w:t>
      </w:r>
    </w:p>
    <w:p w:rsidR="00B7047B" w:rsidRDefault="00B7047B" w:rsidP="000B4D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60C" w:rsidRPr="00B7047B" w:rsidRDefault="00B7047B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1</w:t>
      </w:r>
      <w:r w:rsidR="00EF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760C"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кладбищ, соответствующих требованиям порядка деятельности общественных кладбищ и крем</w:t>
      </w:r>
      <w:r w:rsidR="00F1760C"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760C"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ториев на территории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F1760C" w:rsidRP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как соотношение количества кладбищ, соответствующих Порядку деятельности общественных кладбищ и крематориев на территории Красногорского муниципального района, утвержденного постановл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правительства Московской области от 30.12.2014  № 1178/52 и общего количества кладбищ, расположенных не терр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Красногорского муниципального района. </w:t>
      </w:r>
    </w:p>
    <w:p w:rsidR="00F1760C" w:rsidRPr="00F1760C" w:rsidRDefault="00F1760C" w:rsidP="00B70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получения информации -</w:t>
      </w:r>
      <w:r w:rsidR="004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городских поселений, </w:t>
      </w:r>
      <w:r w:rsidR="004D573E" w:rsidRPr="00130A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Красногорского муниципального ра</w:t>
      </w:r>
      <w:r w:rsidR="004D573E" w:rsidRPr="00130A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D573E" w:rsidRPr="00130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4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573E"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Московской области</w:t>
      </w: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B11" w:rsidRDefault="00F1760C" w:rsidP="00A75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проценты </w:t>
      </w:r>
    </w:p>
    <w:p w:rsidR="00E83D48" w:rsidRDefault="00E83D48" w:rsidP="00A75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48" w:rsidRDefault="00E83D48" w:rsidP="00A75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48" w:rsidRDefault="00E83D48" w:rsidP="00A75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48" w:rsidRDefault="00E83D48" w:rsidP="00A75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48" w:rsidRDefault="00E83D48" w:rsidP="00A75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71" w:rsidRPr="00A75F71" w:rsidRDefault="00A75F71" w:rsidP="00A7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мероприятия </w:t>
      </w:r>
      <w:r w:rsidRPr="00A75F7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A75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</w:p>
    <w:p w:rsidR="00A75F71" w:rsidRPr="00A75F71" w:rsidRDefault="00A75F71" w:rsidP="00A7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муниципальным заказчиком муниципальной программы</w:t>
      </w:r>
    </w:p>
    <w:p w:rsidR="00A75F71" w:rsidRPr="00A75F71" w:rsidRDefault="00A75F71" w:rsidP="00A75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71" w:rsidRPr="00A75F71" w:rsidRDefault="00A75F71" w:rsidP="00A7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F71">
        <w:rPr>
          <w:rFonts w:ascii="Times New Roman" w:eastAsia="Calibri" w:hAnsi="Times New Roman" w:cs="Times New Roman"/>
          <w:b/>
          <w:i/>
          <w:sz w:val="28"/>
          <w:szCs w:val="28"/>
        </w:rPr>
        <w:t>Ответственный за выполнение мероприятия программы</w:t>
      </w:r>
      <w:r w:rsidRPr="00A75F7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5F71" w:rsidRPr="00A75F71" w:rsidRDefault="00A75F71" w:rsidP="00A7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F71">
        <w:rPr>
          <w:rFonts w:ascii="Times New Roman" w:eastAsia="Calibri" w:hAnsi="Times New Roman" w:cs="Times New Roman"/>
          <w:sz w:val="28"/>
          <w:szCs w:val="28"/>
        </w:rPr>
        <w:t>1) формирует прогноз расходов на реализацию мероприятия муниципальной программы и направляет его заказчику м</w:t>
      </w:r>
      <w:r w:rsidRPr="00A75F71">
        <w:rPr>
          <w:rFonts w:ascii="Times New Roman" w:eastAsia="Calibri" w:hAnsi="Times New Roman" w:cs="Times New Roman"/>
          <w:sz w:val="28"/>
          <w:szCs w:val="28"/>
        </w:rPr>
        <w:t>у</w:t>
      </w:r>
      <w:r w:rsidRPr="00A75F71">
        <w:rPr>
          <w:rFonts w:ascii="Times New Roman" w:eastAsia="Calibri" w:hAnsi="Times New Roman" w:cs="Times New Roman"/>
          <w:sz w:val="28"/>
          <w:szCs w:val="28"/>
        </w:rPr>
        <w:t>ниципальной программы/подпрограммы;</w:t>
      </w:r>
    </w:p>
    <w:p w:rsidR="00A75F71" w:rsidRPr="00A75F71" w:rsidRDefault="00A75F71" w:rsidP="00A7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F71">
        <w:rPr>
          <w:rFonts w:ascii="Times New Roman" w:eastAsia="Calibri" w:hAnsi="Times New Roman" w:cs="Times New Roman"/>
          <w:sz w:val="28"/>
          <w:szCs w:val="28"/>
        </w:rPr>
        <w:t>2) определяет исполнителей мероприятия муниципальной программы, в том числе путем проведения торгов, в форме конкурса или аукциона;</w:t>
      </w:r>
    </w:p>
    <w:p w:rsidR="00A75F71" w:rsidRPr="00A75F71" w:rsidRDefault="00A75F71" w:rsidP="00A7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F71">
        <w:rPr>
          <w:rFonts w:ascii="Times New Roman" w:eastAsia="Calibri" w:hAnsi="Times New Roman" w:cs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A75F71" w:rsidRPr="00A75F71" w:rsidRDefault="00A75F71" w:rsidP="00A7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F71">
        <w:rPr>
          <w:rFonts w:ascii="Times New Roman" w:eastAsia="Calibri" w:hAnsi="Times New Roman" w:cs="Times New Roman"/>
          <w:sz w:val="28"/>
          <w:szCs w:val="28"/>
        </w:rPr>
        <w:t>4) готовит и своевременно представляет заказчику муниципальной 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</w:t>
      </w:r>
      <w:r w:rsidRPr="00A75F71">
        <w:rPr>
          <w:rFonts w:ascii="Times New Roman" w:eastAsia="Calibri" w:hAnsi="Times New Roman" w:cs="Times New Roman"/>
          <w:sz w:val="28"/>
          <w:szCs w:val="28"/>
        </w:rPr>
        <w:t>а</w:t>
      </w:r>
      <w:r w:rsidRPr="00A75F71">
        <w:rPr>
          <w:rFonts w:ascii="Times New Roman" w:eastAsia="Calibri" w:hAnsi="Times New Roman" w:cs="Times New Roman"/>
          <w:sz w:val="28"/>
          <w:szCs w:val="28"/>
        </w:rPr>
        <w:t>питального ремонта.</w:t>
      </w:r>
    </w:p>
    <w:p w:rsidR="00A75F71" w:rsidRPr="00A75F71" w:rsidRDefault="00A75F71" w:rsidP="00A7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187"/>
      <w:bookmarkEnd w:id="2"/>
      <w:r w:rsidRPr="00A75F71">
        <w:rPr>
          <w:rFonts w:ascii="Times New Roman" w:eastAsia="Calibri" w:hAnsi="Times New Roman" w:cs="Times New Roman"/>
          <w:b/>
          <w:i/>
          <w:sz w:val="28"/>
          <w:szCs w:val="28"/>
        </w:rPr>
        <w:t>Заказчик муниципальной программы</w:t>
      </w:r>
      <w:r w:rsidRPr="00A75F71">
        <w:rPr>
          <w:rFonts w:ascii="Times New Roman" w:eastAsia="Calibri" w:hAnsi="Times New Roman" w:cs="Times New Roman"/>
          <w:sz w:val="28"/>
          <w:szCs w:val="28"/>
        </w:rPr>
        <w:t xml:space="preserve"> осуществляет координацию деятельности заказчиков программ по подготовке и реализации программных мероприятий, анализу и рациональному использованию средств бюджета Красногорского муниц</w:t>
      </w:r>
      <w:r w:rsidRPr="00A75F71">
        <w:rPr>
          <w:rFonts w:ascii="Times New Roman" w:eastAsia="Calibri" w:hAnsi="Times New Roman" w:cs="Times New Roman"/>
          <w:sz w:val="28"/>
          <w:szCs w:val="28"/>
        </w:rPr>
        <w:t>и</w:t>
      </w:r>
      <w:r w:rsidRPr="00A75F71">
        <w:rPr>
          <w:rFonts w:ascii="Times New Roman" w:eastAsia="Calibri" w:hAnsi="Times New Roman" w:cs="Times New Roman"/>
          <w:sz w:val="28"/>
          <w:szCs w:val="28"/>
        </w:rPr>
        <w:t>пального района и иных привлекаемых для реализации муниципальной программы источников.</w:t>
      </w:r>
    </w:p>
    <w:p w:rsidR="00A75F71" w:rsidRPr="00A75F71" w:rsidRDefault="00A75F71" w:rsidP="00A7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F71">
        <w:rPr>
          <w:rFonts w:ascii="Times New Roman" w:eastAsia="Calibri" w:hAnsi="Times New Roman" w:cs="Times New Roman"/>
          <w:sz w:val="28"/>
          <w:szCs w:val="28"/>
        </w:rPr>
        <w:t>Заказчик муниципальной программы несет ответственность за подготовку и реализацию программы, а также обеспеч</w:t>
      </w:r>
      <w:r w:rsidRPr="00A75F71">
        <w:rPr>
          <w:rFonts w:ascii="Times New Roman" w:eastAsia="Calibri" w:hAnsi="Times New Roman" w:cs="Times New Roman"/>
          <w:sz w:val="28"/>
          <w:szCs w:val="28"/>
        </w:rPr>
        <w:t>е</w:t>
      </w:r>
      <w:r w:rsidRPr="00A75F71">
        <w:rPr>
          <w:rFonts w:ascii="Times New Roman" w:eastAsia="Calibri" w:hAnsi="Times New Roman" w:cs="Times New Roman"/>
          <w:sz w:val="28"/>
          <w:szCs w:val="28"/>
        </w:rPr>
        <w:t>ние достижения показателей реализации мероприятий муниципальной программы в целом.</w:t>
      </w:r>
    </w:p>
    <w:p w:rsidR="00A75F71" w:rsidRPr="00A75F71" w:rsidRDefault="00A75F71" w:rsidP="00A7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F71">
        <w:rPr>
          <w:rFonts w:ascii="Times New Roman" w:eastAsia="Calibri" w:hAnsi="Times New Roman" w:cs="Times New Roman"/>
          <w:sz w:val="28"/>
          <w:szCs w:val="28"/>
        </w:rPr>
        <w:t xml:space="preserve">Реализация основных мероприятий муниципальной программы осуществляется в соответствии с "Дорожными картами", сформированными по </w:t>
      </w:r>
      <w:hyperlink w:anchor="P1412" w:history="1">
        <w:r w:rsidRPr="00A75F71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A75F71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8 к </w:t>
      </w:r>
      <w:r w:rsidRPr="00A75F71">
        <w:rPr>
          <w:rFonts w:ascii="Times New Roman" w:eastAsia="Times New Roman" w:hAnsi="Times New Roman" w:cs="Arial"/>
          <w:sz w:val="28"/>
          <w:szCs w:val="28"/>
          <w:lang w:eastAsia="ru-RU"/>
        </w:rPr>
        <w:t>Порядку разработки, реализации и оценки эффективности муниц</w:t>
      </w:r>
      <w:r w:rsidRPr="00A75F71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A75F71">
        <w:rPr>
          <w:rFonts w:ascii="Times New Roman" w:eastAsia="Times New Roman" w:hAnsi="Times New Roman" w:cs="Arial"/>
          <w:sz w:val="28"/>
          <w:szCs w:val="28"/>
          <w:lang w:eastAsia="ru-RU"/>
        </w:rPr>
        <w:t>пальных программ Красногорского муниципального района, утвержденного постановлением администрации Красногорского муниципального района от 18.12.2015 №2368/12 «Об утверждении Порядка разработки, реализации и оценки эффективности муниципальных программ Красногорского муниципального района»</w:t>
      </w:r>
      <w:r w:rsidRPr="00A75F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F71" w:rsidRPr="00A75F71" w:rsidRDefault="00A75F71" w:rsidP="00A7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F71">
        <w:rPr>
          <w:rFonts w:ascii="Times New Roman" w:eastAsia="Calibri" w:hAnsi="Times New Roman" w:cs="Times New Roman"/>
          <w:sz w:val="28"/>
          <w:szCs w:val="28"/>
        </w:rPr>
        <w:t>"Дорожные карты" и изменения, вносимые в них, разрабатываются заказчиком муниципальной програм</w:t>
      </w:r>
      <w:r w:rsidR="00EF4AC0">
        <w:rPr>
          <w:rFonts w:ascii="Times New Roman" w:eastAsia="Calibri" w:hAnsi="Times New Roman" w:cs="Times New Roman"/>
          <w:sz w:val="28"/>
          <w:szCs w:val="28"/>
        </w:rPr>
        <w:t>мы</w:t>
      </w:r>
      <w:r w:rsidRPr="00A75F71">
        <w:rPr>
          <w:rFonts w:ascii="Times New Roman" w:eastAsia="Calibri" w:hAnsi="Times New Roman" w:cs="Times New Roman"/>
          <w:sz w:val="28"/>
          <w:szCs w:val="28"/>
        </w:rPr>
        <w:t xml:space="preserve"> и (или) о</w:t>
      </w:r>
      <w:r w:rsidRPr="00A75F71">
        <w:rPr>
          <w:rFonts w:ascii="Times New Roman" w:eastAsia="Calibri" w:hAnsi="Times New Roman" w:cs="Times New Roman"/>
          <w:sz w:val="28"/>
          <w:szCs w:val="28"/>
        </w:rPr>
        <w:t>т</w:t>
      </w:r>
      <w:r w:rsidRPr="00A75F71">
        <w:rPr>
          <w:rFonts w:ascii="Times New Roman" w:eastAsia="Calibri" w:hAnsi="Times New Roman" w:cs="Times New Roman"/>
          <w:sz w:val="28"/>
          <w:szCs w:val="28"/>
        </w:rPr>
        <w:t>ветственным за выполнение мероприятий по согласованию с заказчиком муниципальной программы и утверждаются коо</w:t>
      </w:r>
      <w:r w:rsidRPr="00A75F71">
        <w:rPr>
          <w:rFonts w:ascii="Times New Roman" w:eastAsia="Calibri" w:hAnsi="Times New Roman" w:cs="Times New Roman"/>
          <w:sz w:val="28"/>
          <w:szCs w:val="28"/>
        </w:rPr>
        <w:t>р</w:t>
      </w:r>
      <w:r w:rsidRPr="00A75F71">
        <w:rPr>
          <w:rFonts w:ascii="Times New Roman" w:eastAsia="Calibri" w:hAnsi="Times New Roman" w:cs="Times New Roman"/>
          <w:sz w:val="28"/>
          <w:szCs w:val="28"/>
        </w:rPr>
        <w:t>динатором муниципальной программы.</w:t>
      </w:r>
    </w:p>
    <w:p w:rsidR="00A75F71" w:rsidRPr="00A75F71" w:rsidRDefault="00A75F71" w:rsidP="00A7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F71">
        <w:rPr>
          <w:rFonts w:ascii="Times New Roman" w:eastAsia="Calibri" w:hAnsi="Times New Roman" w:cs="Times New Roman"/>
          <w:sz w:val="28"/>
          <w:szCs w:val="28"/>
        </w:rPr>
        <w:t>"Дорожная карта" разрабатывается по основным мероприятиям программы/подпрограммы сроком на один год.</w:t>
      </w:r>
    </w:p>
    <w:p w:rsidR="00A75F71" w:rsidRPr="00A75F71" w:rsidRDefault="00A75F71" w:rsidP="00A7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F71">
        <w:rPr>
          <w:rFonts w:ascii="Times New Roman" w:eastAsia="Calibri" w:hAnsi="Times New Roman" w:cs="Times New Roman"/>
          <w:sz w:val="28"/>
          <w:szCs w:val="28"/>
        </w:rPr>
        <w:t>Все "Дорожные карты" при реализации основных мероприятий согласовываются с управлением экономического и те</w:t>
      </w:r>
      <w:r w:rsidRPr="00A75F71">
        <w:rPr>
          <w:rFonts w:ascii="Times New Roman" w:eastAsia="Calibri" w:hAnsi="Times New Roman" w:cs="Times New Roman"/>
          <w:sz w:val="28"/>
          <w:szCs w:val="28"/>
        </w:rPr>
        <w:t>р</w:t>
      </w:r>
      <w:r w:rsidRPr="00A75F71">
        <w:rPr>
          <w:rFonts w:ascii="Times New Roman" w:eastAsia="Calibri" w:hAnsi="Times New Roman" w:cs="Times New Roman"/>
          <w:sz w:val="28"/>
          <w:szCs w:val="28"/>
        </w:rPr>
        <w:t>риториального развития, финансовым управлением администрации Красногорского муниципального района.</w:t>
      </w:r>
    </w:p>
    <w:p w:rsidR="00A75F71" w:rsidRDefault="00A75F71" w:rsidP="00A7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F71" w:rsidRDefault="00A75F71" w:rsidP="00A75F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3" w:name="P207"/>
      <w:bookmarkStart w:id="4" w:name="P209"/>
      <w:bookmarkStart w:id="5" w:name="P210"/>
      <w:bookmarkStart w:id="6" w:name="P213"/>
      <w:bookmarkEnd w:id="3"/>
      <w:bookmarkEnd w:id="4"/>
      <w:bookmarkEnd w:id="5"/>
      <w:bookmarkEnd w:id="6"/>
      <w:r w:rsidRPr="00A75F7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Состав, форма и сроки представления отчетности о ходе реализации мероприятий муниципальной программы</w:t>
      </w:r>
    </w:p>
    <w:p w:rsidR="00A75F71" w:rsidRPr="00A75F71" w:rsidRDefault="00A75F71" w:rsidP="00A75F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75F71" w:rsidRPr="00A75F71" w:rsidRDefault="00A75F71" w:rsidP="00A7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контроля</w:t>
      </w:r>
      <w:r w:rsidR="00EF4A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реализацией </w:t>
      </w:r>
      <w:r w:rsidRPr="00A75F71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заказчик ежеквартально до 15 числа месяца, следующего за отчетным кварталом, формирует в подсистеме</w:t>
      </w:r>
      <w:r w:rsidR="00EF4A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государственных программ Московской области авт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матизированной информационно-аналитической системы мониторинга социально-экономического развития Московской о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с использованием типового регионального сегмента ГАС "Управление" (далее - подсистема ГАСУ МО):</w:t>
      </w:r>
    </w:p>
    <w:p w:rsidR="00A75F71" w:rsidRPr="00A75F71" w:rsidRDefault="00A75F71" w:rsidP="00A7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оперативный отчет о реализации мероприятий </w:t>
      </w:r>
      <w:r w:rsidRPr="00A75F71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 форме согласно </w:t>
      </w:r>
      <w:hyperlink w:anchor="P1451" w:history="1">
        <w:r w:rsidRPr="00A75F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 № 9</w:t>
        </w:r>
      </w:hyperlink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551" w:history="1">
        <w:r w:rsidRPr="00A75F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</w:t>
        </w:r>
      </w:hyperlink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</w:t>
      </w:r>
      <w:r w:rsidRPr="00A75F71">
        <w:rPr>
          <w:rFonts w:ascii="Times New Roman" w:eastAsia="Times New Roman" w:hAnsi="Times New Roman" w:cs="Arial"/>
          <w:sz w:val="28"/>
          <w:szCs w:val="28"/>
          <w:lang w:eastAsia="ru-RU"/>
        </w:rPr>
        <w:t>разработки, реализации и оценки эффективности муниципальных программ Красногорского муниципального района, утвержденного постановлением администрации Красногорского муниципального района от 18.12.2015 №2368/12 «Об утверждении Порядка разработки, реализации и оценки эффективности муниципальных программ Красногорского м</w:t>
      </w:r>
      <w:r w:rsidRPr="00A75F71"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r w:rsidRPr="00A75F71">
        <w:rPr>
          <w:rFonts w:ascii="Times New Roman" w:eastAsia="Times New Roman" w:hAnsi="Times New Roman" w:cs="Arial"/>
          <w:sz w:val="28"/>
          <w:szCs w:val="28"/>
          <w:lang w:eastAsia="ru-RU"/>
        </w:rPr>
        <w:t>ниципального района» (далее – Порядку)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содержит:</w:t>
      </w:r>
    </w:p>
    <w:p w:rsidR="00A75F71" w:rsidRPr="00A75F71" w:rsidRDefault="00A75F71" w:rsidP="00A7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выполненных мероприятий </w:t>
      </w:r>
      <w:r w:rsidRPr="00A75F7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A75F71" w:rsidRPr="00A75F71" w:rsidRDefault="00A75F71" w:rsidP="00A7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A75F71" w:rsidRPr="00A75F71" w:rsidRDefault="00A75F71" w:rsidP="00A7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оперативный (годовой) </w:t>
      </w:r>
      <w:hyperlink w:anchor="P1662" w:history="1">
        <w:r w:rsidRPr="00A75F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</w:t>
      </w:r>
      <w:r w:rsidRPr="00A75F71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объектам строительства (в случае наличия Адресного перечня объектов), реконструкции и капитального ремонта по форме согласно приложению № 11 к Порядку, к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содержит:</w:t>
      </w:r>
    </w:p>
    <w:p w:rsidR="00A75F71" w:rsidRPr="00A75F71" w:rsidRDefault="00A75F71" w:rsidP="00A7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объекта, адрес объекта, планируемые работы;</w:t>
      </w:r>
    </w:p>
    <w:p w:rsidR="00A75F71" w:rsidRPr="00A75F71" w:rsidRDefault="00A75F71" w:rsidP="00A7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A75F71" w:rsidRPr="00A75F71" w:rsidRDefault="00A75F71" w:rsidP="00A7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 невыполнения (несвоевременного выполнения) работ.</w:t>
      </w:r>
    </w:p>
    <w:p w:rsidR="00A75F71" w:rsidRDefault="00A75F71" w:rsidP="00A75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февраля года, следующего за отчетным, заказчик муни</w:t>
      </w:r>
      <w:r w:rsidR="00EF4AC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программы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оперативный (г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довой) отчет на бумажном носителе за своей подписью с приложением аналитической записки в управление экономического и территориального развития администрации Красногорского муниципального района.</w:t>
      </w:r>
    </w:p>
    <w:p w:rsidR="00A75F71" w:rsidRPr="002E32C6" w:rsidRDefault="00A75F71" w:rsidP="00A75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7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A417D" w:rsidRPr="00C60881" w:rsidRDefault="008F1EAD" w:rsidP="00D876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981"/>
      <w:bookmarkStart w:id="8" w:name="P584"/>
      <w:bookmarkEnd w:id="7"/>
      <w:bookmarkEnd w:id="8"/>
      <w:r w:rsidRPr="00C60881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EA417D" w:rsidRPr="00C60881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D87607" w:rsidRPr="00C6088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A417D" w:rsidRPr="00C6088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87607" w:rsidRPr="00C60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91F" w:rsidRPr="00C60881">
        <w:rPr>
          <w:rFonts w:ascii="Times New Roman" w:hAnsi="Times New Roman" w:cs="Times New Roman"/>
          <w:b/>
          <w:sz w:val="28"/>
          <w:szCs w:val="28"/>
        </w:rPr>
        <w:t>«Развитие потребительского рынка и услуг»</w:t>
      </w:r>
    </w:p>
    <w:p w:rsidR="0052791F" w:rsidRPr="00C60881" w:rsidRDefault="0052791F" w:rsidP="0052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2017-2021гг.</w:t>
      </w:r>
    </w:p>
    <w:tbl>
      <w:tblPr>
        <w:tblW w:w="155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1979"/>
        <w:gridCol w:w="844"/>
        <w:gridCol w:w="1134"/>
        <w:gridCol w:w="1134"/>
        <w:gridCol w:w="1276"/>
        <w:gridCol w:w="1134"/>
        <w:gridCol w:w="57"/>
        <w:gridCol w:w="992"/>
        <w:gridCol w:w="952"/>
        <w:gridCol w:w="996"/>
        <w:gridCol w:w="55"/>
        <w:gridCol w:w="880"/>
        <w:gridCol w:w="1417"/>
        <w:gridCol w:w="1992"/>
      </w:tblGrid>
      <w:tr w:rsidR="00C60881" w:rsidRPr="00C60881" w:rsidTr="0001498D">
        <w:trPr>
          <w:tblHeader/>
        </w:trPr>
        <w:tc>
          <w:tcPr>
            <w:tcW w:w="701" w:type="dxa"/>
            <w:vMerge w:val="restart"/>
          </w:tcPr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79" w:type="dxa"/>
            <w:vMerge w:val="restart"/>
          </w:tcPr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4" w:type="dxa"/>
            <w:vMerge w:val="restart"/>
          </w:tcPr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34" w:type="dxa"/>
            <w:vMerge w:val="restart"/>
          </w:tcPr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ки ф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рования меропр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ятия в текущем финанс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вом году (тыс. руб.)</w:t>
            </w:r>
            <w:hyperlink w:anchor="P981" w:history="1">
              <w:r w:rsidRPr="00C60881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276" w:type="dxa"/>
            <w:vMerge w:val="restart"/>
          </w:tcPr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066" w:type="dxa"/>
            <w:gridSpan w:val="7"/>
          </w:tcPr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полнение меропри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тия пр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992" w:type="dxa"/>
            <w:vMerge w:val="restart"/>
          </w:tcPr>
          <w:p w:rsidR="00EA417D" w:rsidRPr="00C60881" w:rsidRDefault="00EA417D" w:rsidP="004B66E5">
            <w:pPr>
              <w:pStyle w:val="ConsPlusNormal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EA417D" w:rsidRPr="00C60881" w:rsidRDefault="00EA417D" w:rsidP="004B66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EA417D" w:rsidRPr="00C60881" w:rsidRDefault="00EA417D" w:rsidP="004B66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программы </w:t>
            </w:r>
          </w:p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81" w:rsidRPr="00C60881" w:rsidTr="0001498D">
        <w:trPr>
          <w:tblHeader/>
        </w:trPr>
        <w:tc>
          <w:tcPr>
            <w:tcW w:w="701" w:type="dxa"/>
            <w:vMerge/>
          </w:tcPr>
          <w:p w:rsidR="00EA417D" w:rsidRPr="00C60881" w:rsidRDefault="00EA417D" w:rsidP="00AF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A417D" w:rsidRPr="00C60881" w:rsidRDefault="00EA417D" w:rsidP="00AF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EA417D" w:rsidRPr="00C60881" w:rsidRDefault="00EA417D" w:rsidP="00AF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417D" w:rsidRPr="00C60881" w:rsidRDefault="00EA417D" w:rsidP="00AF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417D" w:rsidRPr="00C60881" w:rsidRDefault="00EA417D" w:rsidP="00AF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17D" w:rsidRPr="00C60881" w:rsidRDefault="00EA417D" w:rsidP="00AF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A4E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49" w:type="dxa"/>
            <w:gridSpan w:val="2"/>
          </w:tcPr>
          <w:p w:rsidR="00870A4E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2" w:type="dxa"/>
          </w:tcPr>
          <w:p w:rsidR="00870A4E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6" w:type="dxa"/>
          </w:tcPr>
          <w:p w:rsidR="00870A4E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5" w:type="dxa"/>
            <w:gridSpan w:val="2"/>
          </w:tcPr>
          <w:p w:rsidR="00B927D7" w:rsidRPr="00C60881" w:rsidRDefault="00B927D7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417D" w:rsidRPr="00C60881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/>
          </w:tcPr>
          <w:p w:rsidR="00EA417D" w:rsidRPr="00C60881" w:rsidRDefault="00EA417D" w:rsidP="00AF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EA417D" w:rsidRPr="00C60881" w:rsidRDefault="00EA417D" w:rsidP="00AF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81" w:rsidRPr="00C60881" w:rsidTr="0001498D">
        <w:trPr>
          <w:tblHeader/>
        </w:trPr>
        <w:tc>
          <w:tcPr>
            <w:tcW w:w="701" w:type="dxa"/>
          </w:tcPr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  <w:gridSpan w:val="2"/>
          </w:tcPr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2"/>
          </w:tcPr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2" w:type="dxa"/>
          </w:tcPr>
          <w:p w:rsidR="00EA417D" w:rsidRPr="00C60881" w:rsidRDefault="00EA417D" w:rsidP="00AF1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4553" w:rsidRPr="00C60881" w:rsidTr="0001498D">
        <w:tc>
          <w:tcPr>
            <w:tcW w:w="701" w:type="dxa"/>
            <w:vMerge w:val="restart"/>
          </w:tcPr>
          <w:p w:rsidR="000F4553" w:rsidRPr="00C60881" w:rsidRDefault="000F4553" w:rsidP="00870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9" w:type="dxa"/>
            <w:vMerge w:val="restart"/>
          </w:tcPr>
          <w:p w:rsidR="000F4553" w:rsidRPr="00D65778" w:rsidRDefault="000F4553" w:rsidP="00870A4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5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0F4553" w:rsidRPr="000A3A06" w:rsidRDefault="000F4553" w:rsidP="00C60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5778">
              <w:rPr>
                <w:rFonts w:ascii="Times New Roman" w:hAnsi="Times New Roman" w:cs="Times New Roman"/>
                <w:sz w:val="24"/>
                <w:szCs w:val="24"/>
              </w:rPr>
              <w:t>Развитие инфра-структуры пот-ребительского рынка и услуг Красногорского муниципального района</w:t>
            </w:r>
          </w:p>
        </w:tc>
        <w:tc>
          <w:tcPr>
            <w:tcW w:w="844" w:type="dxa"/>
            <w:vMerge w:val="restart"/>
          </w:tcPr>
          <w:p w:rsidR="000F4553" w:rsidRPr="000A3A06" w:rsidRDefault="000F4553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134" w:type="dxa"/>
          </w:tcPr>
          <w:p w:rsidR="000F4553" w:rsidRPr="000A3A06" w:rsidRDefault="000F4553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134" w:type="dxa"/>
          </w:tcPr>
          <w:p w:rsidR="000F4553" w:rsidRPr="000A3A06" w:rsidRDefault="000F4553" w:rsidP="000F45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A3A06">
              <w:rPr>
                <w:rFonts w:ascii="Times New Roman" w:hAnsi="Times New Roman" w:cs="Times New Roman"/>
                <w:szCs w:val="22"/>
              </w:rPr>
              <w:t>573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A3A06">
              <w:rPr>
                <w:rFonts w:ascii="Times New Roman" w:hAnsi="Times New Roman" w:cs="Times New Roman"/>
                <w:szCs w:val="22"/>
              </w:rPr>
              <w:t>340</w:t>
            </w:r>
          </w:p>
        </w:tc>
        <w:tc>
          <w:tcPr>
            <w:tcW w:w="1276" w:type="dxa"/>
          </w:tcPr>
          <w:p w:rsidR="000F4553" w:rsidRPr="000F4553" w:rsidRDefault="000F4553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0F4553" w:rsidRPr="000F4553" w:rsidRDefault="000F4553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10 258 300</w:t>
            </w:r>
          </w:p>
        </w:tc>
        <w:tc>
          <w:tcPr>
            <w:tcW w:w="1049" w:type="dxa"/>
            <w:gridSpan w:val="2"/>
          </w:tcPr>
          <w:p w:rsidR="000F4553" w:rsidRPr="000F4553" w:rsidRDefault="000F4553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952" w:type="dxa"/>
          </w:tcPr>
          <w:p w:rsidR="000F4553" w:rsidRPr="000F4553" w:rsidRDefault="000F4553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3 400</w:t>
            </w:r>
          </w:p>
        </w:tc>
        <w:tc>
          <w:tcPr>
            <w:tcW w:w="996" w:type="dxa"/>
          </w:tcPr>
          <w:p w:rsidR="000F4553" w:rsidRPr="000F4553" w:rsidRDefault="000F4553" w:rsidP="00F44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553"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4553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35" w:type="dxa"/>
            <w:gridSpan w:val="2"/>
          </w:tcPr>
          <w:p w:rsidR="000F4553" w:rsidRPr="000F4553" w:rsidRDefault="000F4553" w:rsidP="00F44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553"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4553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417" w:type="dxa"/>
            <w:vMerge w:val="restart"/>
          </w:tcPr>
          <w:p w:rsidR="000F4553" w:rsidRPr="000A3A06" w:rsidRDefault="000F4553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Хозяйств</w:t>
            </w:r>
            <w:r w:rsidRPr="000A3A06">
              <w:rPr>
                <w:rFonts w:ascii="Times New Roman" w:hAnsi="Times New Roman" w:cs="Times New Roman"/>
                <w:szCs w:val="22"/>
              </w:rPr>
              <w:t>у</w:t>
            </w:r>
            <w:r w:rsidRPr="000A3A06">
              <w:rPr>
                <w:rFonts w:ascii="Times New Roman" w:hAnsi="Times New Roman" w:cs="Times New Roman"/>
                <w:szCs w:val="22"/>
              </w:rPr>
              <w:t>ющие суб</w:t>
            </w:r>
            <w:r w:rsidRPr="000A3A06">
              <w:rPr>
                <w:rFonts w:ascii="Times New Roman" w:hAnsi="Times New Roman" w:cs="Times New Roman"/>
                <w:szCs w:val="22"/>
              </w:rPr>
              <w:t>ъ</w:t>
            </w:r>
            <w:r w:rsidRPr="000A3A06">
              <w:rPr>
                <w:rFonts w:ascii="Times New Roman" w:hAnsi="Times New Roman" w:cs="Times New Roman"/>
                <w:szCs w:val="22"/>
              </w:rPr>
              <w:t>екты, инв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стирующие строител</w:t>
            </w:r>
            <w:r w:rsidRPr="000A3A06">
              <w:rPr>
                <w:rFonts w:ascii="Times New Roman" w:hAnsi="Times New Roman" w:cs="Times New Roman"/>
                <w:szCs w:val="22"/>
              </w:rPr>
              <w:t>ь</w:t>
            </w:r>
            <w:r w:rsidRPr="000A3A06">
              <w:rPr>
                <w:rFonts w:ascii="Times New Roman" w:hAnsi="Times New Roman" w:cs="Times New Roman"/>
                <w:szCs w:val="22"/>
              </w:rPr>
              <w:t>ство объе</w:t>
            </w:r>
            <w:r w:rsidRPr="000A3A06">
              <w:rPr>
                <w:rFonts w:ascii="Times New Roman" w:hAnsi="Times New Roman" w:cs="Times New Roman"/>
                <w:szCs w:val="22"/>
              </w:rPr>
              <w:t>к</w:t>
            </w:r>
            <w:r w:rsidRPr="000A3A06">
              <w:rPr>
                <w:rFonts w:ascii="Times New Roman" w:hAnsi="Times New Roman" w:cs="Times New Roman"/>
                <w:szCs w:val="22"/>
              </w:rPr>
              <w:t>тов</w:t>
            </w:r>
          </w:p>
        </w:tc>
        <w:tc>
          <w:tcPr>
            <w:tcW w:w="1992" w:type="dxa"/>
            <w:vMerge w:val="restart"/>
          </w:tcPr>
          <w:p w:rsidR="000F4553" w:rsidRPr="000A3A06" w:rsidRDefault="000F4553" w:rsidP="00870A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Обеспечение рац</w:t>
            </w:r>
            <w:r w:rsidRPr="000A3A06">
              <w:rPr>
                <w:rFonts w:ascii="Times New Roman" w:hAnsi="Times New Roman" w:cs="Times New Roman"/>
              </w:rPr>
              <w:t>и</w:t>
            </w:r>
            <w:r w:rsidRPr="000A3A06">
              <w:rPr>
                <w:rFonts w:ascii="Times New Roman" w:hAnsi="Times New Roman" w:cs="Times New Roman"/>
              </w:rPr>
              <w:t>онального развития сферы потреб</w:t>
            </w:r>
            <w:r w:rsidRPr="000A3A06">
              <w:rPr>
                <w:rFonts w:ascii="Times New Roman" w:hAnsi="Times New Roman" w:cs="Times New Roman"/>
              </w:rPr>
              <w:t>и</w:t>
            </w:r>
            <w:r w:rsidRPr="000A3A06">
              <w:rPr>
                <w:rFonts w:ascii="Times New Roman" w:hAnsi="Times New Roman" w:cs="Times New Roman"/>
              </w:rPr>
              <w:t>тельского рынка и услуг района с уч</w:t>
            </w:r>
            <w:r w:rsidRPr="000A3A06">
              <w:rPr>
                <w:rFonts w:ascii="Times New Roman" w:hAnsi="Times New Roman" w:cs="Times New Roman"/>
              </w:rPr>
              <w:t>е</w:t>
            </w:r>
            <w:r w:rsidRPr="000A3A06">
              <w:rPr>
                <w:rFonts w:ascii="Times New Roman" w:hAnsi="Times New Roman" w:cs="Times New Roman"/>
              </w:rPr>
              <w:t>том потребности в объектах всех направлений о</w:t>
            </w:r>
            <w:r w:rsidRPr="000A3A06">
              <w:rPr>
                <w:rFonts w:ascii="Times New Roman" w:hAnsi="Times New Roman" w:cs="Times New Roman"/>
              </w:rPr>
              <w:t>т</w:t>
            </w:r>
            <w:r w:rsidRPr="000A3A06">
              <w:rPr>
                <w:rFonts w:ascii="Times New Roman" w:hAnsi="Times New Roman" w:cs="Times New Roman"/>
              </w:rPr>
              <w:t>расли</w:t>
            </w:r>
          </w:p>
        </w:tc>
      </w:tr>
      <w:tr w:rsidR="000F4553" w:rsidRPr="00C60881" w:rsidTr="0001498D">
        <w:trPr>
          <w:trHeight w:val="2153"/>
        </w:trPr>
        <w:tc>
          <w:tcPr>
            <w:tcW w:w="701" w:type="dxa"/>
            <w:vMerge/>
          </w:tcPr>
          <w:p w:rsidR="000F4553" w:rsidRPr="00C60881" w:rsidRDefault="000F4553" w:rsidP="00870A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0F4553" w:rsidRPr="00C60881" w:rsidRDefault="000F4553" w:rsidP="00870A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0F4553" w:rsidRPr="00C60881" w:rsidRDefault="000F4553" w:rsidP="00870A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553" w:rsidRPr="00C60881" w:rsidRDefault="000F4553" w:rsidP="00870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жетные источн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0F4553" w:rsidRPr="00C60881" w:rsidRDefault="000F4553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1 573 340</w:t>
            </w:r>
          </w:p>
          <w:p w:rsidR="000F4553" w:rsidRPr="00C60881" w:rsidRDefault="000F4553" w:rsidP="00870A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4553" w:rsidRPr="00C60881" w:rsidRDefault="000F4553" w:rsidP="00870A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F4553" w:rsidRPr="000F4553" w:rsidRDefault="000F4553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0F4553" w:rsidRPr="000F4553" w:rsidRDefault="000F4553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10 258 300</w:t>
            </w:r>
          </w:p>
        </w:tc>
        <w:tc>
          <w:tcPr>
            <w:tcW w:w="1049" w:type="dxa"/>
            <w:gridSpan w:val="2"/>
          </w:tcPr>
          <w:p w:rsidR="000F4553" w:rsidRPr="000F4553" w:rsidRDefault="000F4553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952" w:type="dxa"/>
          </w:tcPr>
          <w:p w:rsidR="000F4553" w:rsidRPr="000F4553" w:rsidRDefault="000F4553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3 400</w:t>
            </w:r>
          </w:p>
        </w:tc>
        <w:tc>
          <w:tcPr>
            <w:tcW w:w="996" w:type="dxa"/>
          </w:tcPr>
          <w:p w:rsidR="000F4553" w:rsidRPr="000F4553" w:rsidRDefault="000F4553" w:rsidP="00F44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553"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4553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35" w:type="dxa"/>
            <w:gridSpan w:val="2"/>
          </w:tcPr>
          <w:p w:rsidR="000F4553" w:rsidRPr="000F4553" w:rsidRDefault="000F4553" w:rsidP="00F44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553"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4553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417" w:type="dxa"/>
            <w:vMerge/>
          </w:tcPr>
          <w:p w:rsidR="000F4553" w:rsidRPr="00C60881" w:rsidRDefault="000F4553" w:rsidP="00870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0F4553" w:rsidRPr="00C60881" w:rsidRDefault="000F4553" w:rsidP="00870A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53" w:rsidRPr="000A3A06" w:rsidTr="0001498D">
        <w:trPr>
          <w:trHeight w:val="760"/>
        </w:trPr>
        <w:tc>
          <w:tcPr>
            <w:tcW w:w="701" w:type="dxa"/>
            <w:vMerge w:val="restart"/>
          </w:tcPr>
          <w:p w:rsidR="000F4553" w:rsidRPr="000A3A06" w:rsidRDefault="000F4553" w:rsidP="00870A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79" w:type="dxa"/>
            <w:vMerge w:val="restart"/>
          </w:tcPr>
          <w:p w:rsidR="000F4553" w:rsidRDefault="000F4553" w:rsidP="00A87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Строительство н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вых совре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нных мощностей инфр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структуры потр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бительского рынка и услуг на терр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тории Красного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ского  муниц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пального района</w:t>
            </w:r>
          </w:p>
          <w:p w:rsidR="000F4553" w:rsidRPr="000A3A06" w:rsidRDefault="000F4553" w:rsidP="00A87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 w:val="restart"/>
          </w:tcPr>
          <w:p w:rsidR="000F4553" w:rsidRPr="000A3A06" w:rsidRDefault="000F4553" w:rsidP="00A87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134" w:type="dxa"/>
          </w:tcPr>
          <w:p w:rsidR="000F4553" w:rsidRPr="000A3A06" w:rsidRDefault="000F4553" w:rsidP="00A8757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3A0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1134" w:type="dxa"/>
          </w:tcPr>
          <w:p w:rsidR="000F4553" w:rsidRPr="00B260B4" w:rsidRDefault="000F4553" w:rsidP="0065583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1 573 340</w:t>
            </w:r>
          </w:p>
        </w:tc>
        <w:tc>
          <w:tcPr>
            <w:tcW w:w="1276" w:type="dxa"/>
          </w:tcPr>
          <w:p w:rsidR="000F4553" w:rsidRPr="000F4553" w:rsidRDefault="000F4553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0F4553" w:rsidRPr="000F4553" w:rsidRDefault="000F4553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10 258 300</w:t>
            </w:r>
          </w:p>
        </w:tc>
        <w:tc>
          <w:tcPr>
            <w:tcW w:w="1049" w:type="dxa"/>
            <w:gridSpan w:val="2"/>
          </w:tcPr>
          <w:p w:rsidR="000F4553" w:rsidRPr="000F4553" w:rsidRDefault="000F4553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952" w:type="dxa"/>
          </w:tcPr>
          <w:p w:rsidR="000F4553" w:rsidRPr="000F4553" w:rsidRDefault="000F4553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53">
              <w:rPr>
                <w:rFonts w:ascii="Times New Roman" w:hAnsi="Times New Roman" w:cs="Times New Roman"/>
                <w:sz w:val="20"/>
                <w:szCs w:val="20"/>
              </w:rPr>
              <w:t>3 400</w:t>
            </w:r>
          </w:p>
        </w:tc>
        <w:tc>
          <w:tcPr>
            <w:tcW w:w="996" w:type="dxa"/>
          </w:tcPr>
          <w:p w:rsidR="000F4553" w:rsidRPr="000F4553" w:rsidRDefault="000F4553" w:rsidP="00F44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553"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4553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35" w:type="dxa"/>
            <w:gridSpan w:val="2"/>
          </w:tcPr>
          <w:p w:rsidR="000F4553" w:rsidRPr="000F4553" w:rsidRDefault="000F4553" w:rsidP="00F44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4553"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4553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417" w:type="dxa"/>
            <w:vMerge w:val="restart"/>
          </w:tcPr>
          <w:p w:rsidR="000F4553" w:rsidRPr="000A3A06" w:rsidRDefault="000F4553" w:rsidP="00A87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Хозяйств</w:t>
            </w:r>
            <w:r w:rsidRPr="000A3A06">
              <w:rPr>
                <w:rFonts w:ascii="Times New Roman" w:hAnsi="Times New Roman" w:cs="Times New Roman"/>
                <w:szCs w:val="22"/>
              </w:rPr>
              <w:t>у</w:t>
            </w:r>
            <w:r w:rsidRPr="000A3A06">
              <w:rPr>
                <w:rFonts w:ascii="Times New Roman" w:hAnsi="Times New Roman" w:cs="Times New Roman"/>
                <w:szCs w:val="22"/>
              </w:rPr>
              <w:t>ющие суб</w:t>
            </w:r>
            <w:r w:rsidRPr="000A3A06">
              <w:rPr>
                <w:rFonts w:ascii="Times New Roman" w:hAnsi="Times New Roman" w:cs="Times New Roman"/>
                <w:szCs w:val="22"/>
              </w:rPr>
              <w:t>ъ</w:t>
            </w:r>
            <w:r w:rsidRPr="000A3A06">
              <w:rPr>
                <w:rFonts w:ascii="Times New Roman" w:hAnsi="Times New Roman" w:cs="Times New Roman"/>
                <w:szCs w:val="22"/>
              </w:rPr>
              <w:t>екты, инв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стирующие строител</w:t>
            </w:r>
            <w:r w:rsidRPr="000A3A06">
              <w:rPr>
                <w:rFonts w:ascii="Times New Roman" w:hAnsi="Times New Roman" w:cs="Times New Roman"/>
                <w:szCs w:val="22"/>
              </w:rPr>
              <w:t>ь</w:t>
            </w:r>
            <w:r w:rsidRPr="000A3A06">
              <w:rPr>
                <w:rFonts w:ascii="Times New Roman" w:hAnsi="Times New Roman" w:cs="Times New Roman"/>
                <w:szCs w:val="22"/>
              </w:rPr>
              <w:t>ство объе</w:t>
            </w:r>
            <w:r w:rsidRPr="000A3A06">
              <w:rPr>
                <w:rFonts w:ascii="Times New Roman" w:hAnsi="Times New Roman" w:cs="Times New Roman"/>
                <w:szCs w:val="22"/>
              </w:rPr>
              <w:t>к</w:t>
            </w:r>
            <w:r w:rsidRPr="000A3A06">
              <w:rPr>
                <w:rFonts w:ascii="Times New Roman" w:hAnsi="Times New Roman" w:cs="Times New Roman"/>
                <w:szCs w:val="22"/>
              </w:rPr>
              <w:t xml:space="preserve">тов </w:t>
            </w:r>
          </w:p>
        </w:tc>
        <w:tc>
          <w:tcPr>
            <w:tcW w:w="1992" w:type="dxa"/>
            <w:vMerge w:val="restart"/>
          </w:tcPr>
          <w:p w:rsidR="000F4553" w:rsidRPr="000A3A06" w:rsidRDefault="000F4553" w:rsidP="00A875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F5DB6">
              <w:rPr>
                <w:rFonts w:ascii="Times New Roman" w:hAnsi="Times New Roman" w:cs="Times New Roman"/>
              </w:rPr>
              <w:t>Увеличение пр</w:t>
            </w:r>
            <w:r w:rsidRPr="006F5DB6">
              <w:rPr>
                <w:rFonts w:ascii="Times New Roman" w:hAnsi="Times New Roman" w:cs="Times New Roman"/>
              </w:rPr>
              <w:t>и</w:t>
            </w:r>
            <w:r w:rsidRPr="006F5DB6">
              <w:rPr>
                <w:rFonts w:ascii="Times New Roman" w:hAnsi="Times New Roman" w:cs="Times New Roman"/>
              </w:rPr>
              <w:t>влеченных инв</w:t>
            </w:r>
            <w:r w:rsidRPr="006F5DB6">
              <w:rPr>
                <w:rFonts w:ascii="Times New Roman" w:hAnsi="Times New Roman" w:cs="Times New Roman"/>
              </w:rPr>
              <w:t>е</w:t>
            </w:r>
            <w:r w:rsidRPr="006F5DB6">
              <w:rPr>
                <w:rFonts w:ascii="Times New Roman" w:hAnsi="Times New Roman" w:cs="Times New Roman"/>
              </w:rPr>
              <w:t>стиций в сфере строительства (р</w:t>
            </w:r>
            <w:r w:rsidRPr="006F5DB6">
              <w:rPr>
                <w:rFonts w:ascii="Times New Roman" w:hAnsi="Times New Roman" w:cs="Times New Roman"/>
              </w:rPr>
              <w:t>е</w:t>
            </w:r>
            <w:r w:rsidRPr="006F5DB6">
              <w:rPr>
                <w:rFonts w:ascii="Times New Roman" w:hAnsi="Times New Roman" w:cs="Times New Roman"/>
              </w:rPr>
              <w:t>конструкции) об</w:t>
            </w:r>
            <w:r w:rsidRPr="006F5DB6">
              <w:rPr>
                <w:rFonts w:ascii="Times New Roman" w:hAnsi="Times New Roman" w:cs="Times New Roman"/>
              </w:rPr>
              <w:t>ъ</w:t>
            </w:r>
            <w:r w:rsidRPr="006F5DB6">
              <w:rPr>
                <w:rFonts w:ascii="Times New Roman" w:hAnsi="Times New Roman" w:cs="Times New Roman"/>
              </w:rPr>
              <w:t>ектов потребител</w:t>
            </w:r>
            <w:r w:rsidRPr="006F5DB6">
              <w:rPr>
                <w:rFonts w:ascii="Times New Roman" w:hAnsi="Times New Roman" w:cs="Times New Roman"/>
              </w:rPr>
              <w:t>ь</w:t>
            </w:r>
            <w:r w:rsidRPr="006F5DB6">
              <w:rPr>
                <w:rFonts w:ascii="Times New Roman" w:hAnsi="Times New Roman" w:cs="Times New Roman"/>
              </w:rPr>
              <w:t>ского рынка</w:t>
            </w:r>
            <w:r>
              <w:rPr>
                <w:rFonts w:ascii="Times New Roman" w:hAnsi="Times New Roman" w:cs="Times New Roman"/>
              </w:rPr>
              <w:t>.</w:t>
            </w:r>
            <w:r w:rsidRPr="006F5DB6">
              <w:rPr>
                <w:rFonts w:ascii="Times New Roman" w:hAnsi="Times New Roman" w:cs="Times New Roman"/>
              </w:rPr>
              <w:t xml:space="preserve"> </w:t>
            </w:r>
            <w:r w:rsidRPr="000A3A06">
              <w:rPr>
                <w:rFonts w:ascii="Times New Roman" w:hAnsi="Times New Roman" w:cs="Times New Roman"/>
              </w:rPr>
              <w:t>Ра</w:t>
            </w:r>
            <w:r w:rsidRPr="000A3A06">
              <w:rPr>
                <w:rFonts w:ascii="Times New Roman" w:hAnsi="Times New Roman" w:cs="Times New Roman"/>
              </w:rPr>
              <w:t>з</w:t>
            </w:r>
            <w:r w:rsidRPr="000A3A06">
              <w:rPr>
                <w:rFonts w:ascii="Times New Roman" w:hAnsi="Times New Roman" w:cs="Times New Roman"/>
              </w:rPr>
              <w:t>мещение объектов потребительского рынка и услуг на территории района с учетом потребн</w:t>
            </w:r>
            <w:r w:rsidRPr="000A3A06">
              <w:rPr>
                <w:rFonts w:ascii="Times New Roman" w:hAnsi="Times New Roman" w:cs="Times New Roman"/>
              </w:rPr>
              <w:t>о</w:t>
            </w:r>
            <w:r w:rsidRPr="000A3A06">
              <w:rPr>
                <w:rFonts w:ascii="Times New Roman" w:hAnsi="Times New Roman" w:cs="Times New Roman"/>
              </w:rPr>
              <w:t>сти в 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06">
              <w:rPr>
                <w:rFonts w:ascii="Times New Roman" w:hAnsi="Times New Roman" w:cs="Times New Roman"/>
              </w:rPr>
              <w:t>об</w:t>
            </w:r>
            <w:r w:rsidRPr="000A3A06">
              <w:rPr>
                <w:rFonts w:ascii="Times New Roman" w:hAnsi="Times New Roman" w:cs="Times New Roman"/>
              </w:rPr>
              <w:t>ъ</w:t>
            </w:r>
            <w:r w:rsidRPr="000A3A06">
              <w:rPr>
                <w:rFonts w:ascii="Times New Roman" w:hAnsi="Times New Roman" w:cs="Times New Roman"/>
              </w:rPr>
              <w:t>ектах, и их досту</w:t>
            </w:r>
            <w:r w:rsidRPr="000A3A06">
              <w:rPr>
                <w:rFonts w:ascii="Times New Roman" w:hAnsi="Times New Roman" w:cs="Times New Roman"/>
              </w:rPr>
              <w:t>п</w:t>
            </w:r>
            <w:r w:rsidRPr="000A3A06">
              <w:rPr>
                <w:rFonts w:ascii="Times New Roman" w:hAnsi="Times New Roman" w:cs="Times New Roman"/>
              </w:rPr>
              <w:t>ности для насел</w:t>
            </w:r>
            <w:r w:rsidRPr="000A3A06">
              <w:rPr>
                <w:rFonts w:ascii="Times New Roman" w:hAnsi="Times New Roman" w:cs="Times New Roman"/>
              </w:rPr>
              <w:t>е</w:t>
            </w:r>
            <w:r w:rsidRPr="000A3A06">
              <w:rPr>
                <w:rFonts w:ascii="Times New Roman" w:hAnsi="Times New Roman" w:cs="Times New Roman"/>
              </w:rPr>
              <w:t>ния</w:t>
            </w:r>
            <w:r w:rsidRPr="006F5DB6">
              <w:rPr>
                <w:rFonts w:ascii="Times New Roman" w:hAnsi="Times New Roman" w:cs="Times New Roman"/>
              </w:rPr>
              <w:t>,  в том числе ориентированных на обслуживание социально нез</w:t>
            </w:r>
            <w:r w:rsidRPr="006F5DB6">
              <w:rPr>
                <w:rFonts w:ascii="Times New Roman" w:hAnsi="Times New Roman" w:cs="Times New Roman"/>
              </w:rPr>
              <w:t>а</w:t>
            </w:r>
            <w:r w:rsidRPr="006F5DB6">
              <w:rPr>
                <w:rFonts w:ascii="Times New Roman" w:hAnsi="Times New Roman" w:cs="Times New Roman"/>
              </w:rPr>
              <w:t>щищенных катег</w:t>
            </w:r>
            <w:r w:rsidRPr="006F5DB6">
              <w:rPr>
                <w:rFonts w:ascii="Times New Roman" w:hAnsi="Times New Roman" w:cs="Times New Roman"/>
              </w:rPr>
              <w:t>о</w:t>
            </w:r>
            <w:r w:rsidRPr="006F5DB6">
              <w:rPr>
                <w:rFonts w:ascii="Times New Roman" w:hAnsi="Times New Roman" w:cs="Times New Roman"/>
              </w:rPr>
              <w:t>рий граждан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A092D" w:rsidRPr="000A3A06" w:rsidTr="0001498D">
        <w:trPr>
          <w:trHeight w:val="2816"/>
        </w:trPr>
        <w:tc>
          <w:tcPr>
            <w:tcW w:w="701" w:type="dxa"/>
            <w:vMerge/>
          </w:tcPr>
          <w:p w:rsidR="002A092D" w:rsidRPr="000A3A06" w:rsidRDefault="002A092D" w:rsidP="00870A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2A092D" w:rsidRPr="000A3A06" w:rsidRDefault="002A092D" w:rsidP="00A87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</w:tcPr>
          <w:p w:rsidR="002A092D" w:rsidRPr="000A3A06" w:rsidRDefault="002A092D" w:rsidP="00A87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092D" w:rsidRPr="000A3A06" w:rsidRDefault="002A092D" w:rsidP="00A87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Внебю</w:t>
            </w:r>
            <w:r w:rsidRPr="000A3A06">
              <w:rPr>
                <w:rFonts w:ascii="Times New Roman" w:hAnsi="Times New Roman" w:cs="Times New Roman"/>
                <w:szCs w:val="22"/>
              </w:rPr>
              <w:t>д</w:t>
            </w:r>
            <w:r w:rsidRPr="000A3A06">
              <w:rPr>
                <w:rFonts w:ascii="Times New Roman" w:hAnsi="Times New Roman" w:cs="Times New Roman"/>
                <w:szCs w:val="22"/>
              </w:rPr>
              <w:t>жетные источники</w:t>
            </w:r>
          </w:p>
        </w:tc>
        <w:tc>
          <w:tcPr>
            <w:tcW w:w="1134" w:type="dxa"/>
          </w:tcPr>
          <w:p w:rsidR="002A092D" w:rsidRPr="00F57A0B" w:rsidRDefault="002A092D" w:rsidP="00A875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1 573 340</w:t>
            </w:r>
          </w:p>
        </w:tc>
        <w:tc>
          <w:tcPr>
            <w:tcW w:w="1276" w:type="dxa"/>
          </w:tcPr>
          <w:p w:rsidR="002A092D" w:rsidRPr="002A092D" w:rsidRDefault="002A092D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9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A092D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92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2A092D" w:rsidRPr="002A092D" w:rsidRDefault="002A092D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92D">
              <w:rPr>
                <w:rFonts w:ascii="Times New Roman" w:hAnsi="Times New Roman" w:cs="Times New Roman"/>
                <w:sz w:val="20"/>
                <w:szCs w:val="20"/>
              </w:rPr>
              <w:t>10 258 300</w:t>
            </w:r>
          </w:p>
        </w:tc>
        <w:tc>
          <w:tcPr>
            <w:tcW w:w="1049" w:type="dxa"/>
            <w:gridSpan w:val="2"/>
          </w:tcPr>
          <w:p w:rsidR="002A092D" w:rsidRPr="002A092D" w:rsidRDefault="002A092D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A092D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92D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952" w:type="dxa"/>
          </w:tcPr>
          <w:p w:rsidR="002A092D" w:rsidRPr="002A092D" w:rsidRDefault="002A092D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92D">
              <w:rPr>
                <w:rFonts w:ascii="Times New Roman" w:hAnsi="Times New Roman" w:cs="Times New Roman"/>
                <w:sz w:val="20"/>
                <w:szCs w:val="20"/>
              </w:rPr>
              <w:t>3 400</w:t>
            </w:r>
          </w:p>
        </w:tc>
        <w:tc>
          <w:tcPr>
            <w:tcW w:w="996" w:type="dxa"/>
          </w:tcPr>
          <w:p w:rsidR="002A092D" w:rsidRPr="002A092D" w:rsidRDefault="002A092D" w:rsidP="00F44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092D"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A092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35" w:type="dxa"/>
            <w:gridSpan w:val="2"/>
          </w:tcPr>
          <w:p w:rsidR="002A092D" w:rsidRPr="002A092D" w:rsidRDefault="002A092D" w:rsidP="00F44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092D"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A092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417" w:type="dxa"/>
            <w:vMerge/>
          </w:tcPr>
          <w:p w:rsidR="002A092D" w:rsidRPr="000A3A06" w:rsidRDefault="002A092D" w:rsidP="00A87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  <w:vMerge/>
          </w:tcPr>
          <w:p w:rsidR="002A092D" w:rsidRPr="000A3A06" w:rsidRDefault="002A092D" w:rsidP="00A875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092D" w:rsidRPr="000A3A06" w:rsidTr="0001498D">
        <w:trPr>
          <w:trHeight w:val="321"/>
        </w:trPr>
        <w:tc>
          <w:tcPr>
            <w:tcW w:w="701" w:type="dxa"/>
          </w:tcPr>
          <w:p w:rsidR="002A092D" w:rsidRPr="000A3A06" w:rsidRDefault="002A092D" w:rsidP="00870A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979" w:type="dxa"/>
          </w:tcPr>
          <w:p w:rsidR="002A092D" w:rsidRPr="000A3A06" w:rsidRDefault="002A092D" w:rsidP="00A87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Разработка мер по рациональному размещению об</w:t>
            </w:r>
            <w:r w:rsidRPr="000A3A06">
              <w:rPr>
                <w:rFonts w:ascii="Times New Roman" w:hAnsi="Times New Roman" w:cs="Times New Roman"/>
                <w:szCs w:val="22"/>
              </w:rPr>
              <w:t>ъ</w:t>
            </w:r>
            <w:r w:rsidRPr="000A3A06">
              <w:rPr>
                <w:rFonts w:ascii="Times New Roman" w:hAnsi="Times New Roman" w:cs="Times New Roman"/>
                <w:szCs w:val="22"/>
              </w:rPr>
              <w:t>ектов потребител</w:t>
            </w:r>
            <w:r w:rsidRPr="000A3A06">
              <w:rPr>
                <w:rFonts w:ascii="Times New Roman" w:hAnsi="Times New Roman" w:cs="Times New Roman"/>
                <w:szCs w:val="22"/>
              </w:rPr>
              <w:t>ь</w:t>
            </w:r>
            <w:r w:rsidRPr="000A3A06">
              <w:rPr>
                <w:rFonts w:ascii="Times New Roman" w:hAnsi="Times New Roman" w:cs="Times New Roman"/>
                <w:szCs w:val="22"/>
              </w:rPr>
              <w:t>ского рынка и услуг на террит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рии Красногорск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 xml:space="preserve">го муниципального района </w:t>
            </w:r>
          </w:p>
        </w:tc>
        <w:tc>
          <w:tcPr>
            <w:tcW w:w="844" w:type="dxa"/>
          </w:tcPr>
          <w:p w:rsidR="002A092D" w:rsidRPr="000A3A06" w:rsidRDefault="002A092D" w:rsidP="00A87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134" w:type="dxa"/>
          </w:tcPr>
          <w:p w:rsidR="002A092D" w:rsidRPr="000A3A06" w:rsidRDefault="002A092D" w:rsidP="00A87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2A092D" w:rsidRPr="000A3A06" w:rsidRDefault="002A092D" w:rsidP="00A87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A092D" w:rsidRPr="000A3A06" w:rsidRDefault="002A092D" w:rsidP="00A87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6" w:type="dxa"/>
            <w:gridSpan w:val="7"/>
          </w:tcPr>
          <w:p w:rsidR="002A092D" w:rsidRPr="000A3A06" w:rsidRDefault="002A092D" w:rsidP="00A8757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1417" w:type="dxa"/>
          </w:tcPr>
          <w:p w:rsidR="002A092D" w:rsidRPr="000A3A06" w:rsidRDefault="002A092D" w:rsidP="00A875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 xml:space="preserve"> Управление экономич</w:t>
            </w:r>
            <w:r w:rsidRPr="000A3A06">
              <w:rPr>
                <w:rFonts w:ascii="Times New Roman" w:hAnsi="Times New Roman" w:cs="Times New Roman"/>
              </w:rPr>
              <w:t>е</w:t>
            </w:r>
            <w:r w:rsidRPr="000A3A06">
              <w:rPr>
                <w:rFonts w:ascii="Times New Roman" w:hAnsi="Times New Roman" w:cs="Times New Roman"/>
              </w:rPr>
              <w:t>ского и те</w:t>
            </w:r>
            <w:r w:rsidRPr="000A3A06">
              <w:rPr>
                <w:rFonts w:ascii="Times New Roman" w:hAnsi="Times New Roman" w:cs="Times New Roman"/>
              </w:rPr>
              <w:t>р</w:t>
            </w:r>
            <w:r w:rsidRPr="000A3A06">
              <w:rPr>
                <w:rFonts w:ascii="Times New Roman" w:hAnsi="Times New Roman" w:cs="Times New Roman"/>
              </w:rPr>
              <w:t>риториальн</w:t>
            </w:r>
            <w:r w:rsidRPr="000A3A06">
              <w:rPr>
                <w:rFonts w:ascii="Times New Roman" w:hAnsi="Times New Roman" w:cs="Times New Roman"/>
              </w:rPr>
              <w:t>о</w:t>
            </w:r>
            <w:r w:rsidRPr="000A3A06">
              <w:rPr>
                <w:rFonts w:ascii="Times New Roman" w:hAnsi="Times New Roman" w:cs="Times New Roman"/>
              </w:rPr>
              <w:t>го развития</w:t>
            </w:r>
          </w:p>
        </w:tc>
        <w:tc>
          <w:tcPr>
            <w:tcW w:w="1992" w:type="dxa"/>
          </w:tcPr>
          <w:p w:rsidR="002A092D" w:rsidRPr="000A3A06" w:rsidRDefault="002A092D" w:rsidP="00145CB6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Рациональное ра</w:t>
            </w:r>
            <w:r w:rsidRPr="000A3A06">
              <w:rPr>
                <w:rFonts w:ascii="Times New Roman" w:hAnsi="Times New Roman" w:cs="Times New Roman"/>
              </w:rPr>
              <w:t>з</w:t>
            </w:r>
            <w:r w:rsidRPr="000A3A06">
              <w:rPr>
                <w:rFonts w:ascii="Times New Roman" w:hAnsi="Times New Roman" w:cs="Times New Roman"/>
              </w:rPr>
              <w:t>мещение объектов потребительского рынка, с учетом п</w:t>
            </w:r>
            <w:r w:rsidRPr="000A3A06">
              <w:rPr>
                <w:rFonts w:ascii="Times New Roman" w:hAnsi="Times New Roman" w:cs="Times New Roman"/>
              </w:rPr>
              <w:t>о</w:t>
            </w:r>
            <w:r w:rsidRPr="000A3A06">
              <w:rPr>
                <w:rFonts w:ascii="Times New Roman" w:hAnsi="Times New Roman" w:cs="Times New Roman"/>
              </w:rPr>
              <w:t>требности насел</w:t>
            </w:r>
            <w:r w:rsidRPr="000A3A06">
              <w:rPr>
                <w:rFonts w:ascii="Times New Roman" w:hAnsi="Times New Roman" w:cs="Times New Roman"/>
              </w:rPr>
              <w:t>е</w:t>
            </w:r>
            <w:r w:rsidRPr="000A3A06">
              <w:rPr>
                <w:rFonts w:ascii="Times New Roman" w:hAnsi="Times New Roman" w:cs="Times New Roman"/>
              </w:rPr>
              <w:t>ния, с целью обе</w:t>
            </w:r>
            <w:r w:rsidRPr="000A3A06">
              <w:rPr>
                <w:rFonts w:ascii="Times New Roman" w:hAnsi="Times New Roman" w:cs="Times New Roman"/>
              </w:rPr>
              <w:t>с</w:t>
            </w:r>
            <w:r w:rsidRPr="000A3A06">
              <w:rPr>
                <w:rFonts w:ascii="Times New Roman" w:hAnsi="Times New Roman" w:cs="Times New Roman"/>
              </w:rPr>
              <w:t>печения населения услугами по оказ</w:t>
            </w:r>
            <w:r w:rsidRPr="000A3A06">
              <w:rPr>
                <w:rFonts w:ascii="Times New Roman" w:hAnsi="Times New Roman" w:cs="Times New Roman"/>
              </w:rPr>
              <w:t>а</w:t>
            </w:r>
            <w:r w:rsidRPr="000A3A06">
              <w:rPr>
                <w:rFonts w:ascii="Times New Roman" w:hAnsi="Times New Roman" w:cs="Times New Roman"/>
              </w:rPr>
              <w:t>нию:</w:t>
            </w:r>
          </w:p>
          <w:p w:rsidR="002A092D" w:rsidRPr="000A3A06" w:rsidRDefault="002A092D" w:rsidP="00145CB6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 услуг торговли;</w:t>
            </w:r>
          </w:p>
          <w:p w:rsidR="002A092D" w:rsidRPr="000A3A06" w:rsidRDefault="002A092D" w:rsidP="00145CB6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 бытовых услуг;</w:t>
            </w:r>
          </w:p>
          <w:p w:rsidR="002A092D" w:rsidRPr="000A3A06" w:rsidRDefault="002A092D" w:rsidP="00145CB6">
            <w:pPr>
              <w:spacing w:line="240" w:lineRule="auto"/>
              <w:ind w:right="-75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 xml:space="preserve">- услуг общест-венного питания,        в соответствии с нормативами </w:t>
            </w:r>
            <w:r>
              <w:rPr>
                <w:rFonts w:ascii="Times New Roman" w:hAnsi="Times New Roman" w:cs="Times New Roman"/>
              </w:rPr>
              <w:t xml:space="preserve">из расчет </w:t>
            </w:r>
            <w:r w:rsidRPr="000A3A06">
              <w:rPr>
                <w:rFonts w:ascii="Times New Roman" w:hAnsi="Times New Roman" w:cs="Times New Roman"/>
              </w:rPr>
              <w:t>на 1 тысячу жителей.</w:t>
            </w:r>
          </w:p>
        </w:tc>
      </w:tr>
      <w:tr w:rsidR="002A092D" w:rsidRPr="000A3A06" w:rsidTr="0001498D">
        <w:trPr>
          <w:trHeight w:val="321"/>
        </w:trPr>
        <w:tc>
          <w:tcPr>
            <w:tcW w:w="701" w:type="dxa"/>
          </w:tcPr>
          <w:p w:rsidR="002A092D" w:rsidRPr="000A3A06" w:rsidRDefault="002A092D" w:rsidP="00870A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979" w:type="dxa"/>
          </w:tcPr>
          <w:p w:rsidR="002A092D" w:rsidRPr="00E37A7C" w:rsidRDefault="002A092D" w:rsidP="000A3A06">
            <w:pPr>
              <w:shd w:val="clear" w:color="auto" w:fill="FFFFFF"/>
              <w:spacing w:after="0" w:line="240" w:lineRule="auto"/>
              <w:ind w:right="-55"/>
              <w:rPr>
                <w:rFonts w:ascii="Times New Roman" w:hAnsi="Times New Roman" w:cs="Times New Roman"/>
              </w:rPr>
            </w:pPr>
            <w:r w:rsidRPr="00E37A7C">
              <w:rPr>
                <w:rFonts w:ascii="Times New Roman" w:eastAsia="Times New Roman" w:hAnsi="Times New Roman" w:cs="Times New Roman"/>
                <w:lang w:eastAsia="ru-RU"/>
              </w:rPr>
              <w:t>Ввод (строител</w:t>
            </w:r>
            <w:r w:rsidRPr="00E37A7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37A7C">
              <w:rPr>
                <w:rFonts w:ascii="Times New Roman" w:eastAsia="Times New Roman" w:hAnsi="Times New Roman" w:cs="Times New Roman"/>
                <w:lang w:eastAsia="ru-RU"/>
              </w:rPr>
              <w:t>ство) новых совр</w:t>
            </w:r>
            <w:r w:rsidRPr="00E37A7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37A7C">
              <w:rPr>
                <w:rFonts w:ascii="Times New Roman" w:eastAsia="Times New Roman" w:hAnsi="Times New Roman" w:cs="Times New Roman"/>
                <w:lang w:eastAsia="ru-RU"/>
              </w:rPr>
              <w:t>менных мощностей инфраструктуры потребительского рынка и услуг</w:t>
            </w:r>
          </w:p>
          <w:p w:rsidR="002A092D" w:rsidRPr="00E37A7C" w:rsidRDefault="002A092D" w:rsidP="000A3A06">
            <w:pPr>
              <w:shd w:val="clear" w:color="auto" w:fill="FFFFFF"/>
              <w:spacing w:after="0" w:line="240" w:lineRule="auto"/>
              <w:ind w:right="-55"/>
              <w:rPr>
                <w:rFonts w:ascii="Times New Roman" w:hAnsi="Times New Roman" w:cs="Times New Roman"/>
              </w:rPr>
            </w:pPr>
          </w:p>
          <w:p w:rsidR="002A092D" w:rsidRPr="00E37A7C" w:rsidRDefault="002A092D" w:rsidP="000A3A06">
            <w:pPr>
              <w:shd w:val="clear" w:color="auto" w:fill="FFFFFF"/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</w:tcPr>
          <w:p w:rsidR="002A092D" w:rsidRPr="00E37A7C" w:rsidRDefault="002A092D" w:rsidP="000A3A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7A7C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134" w:type="dxa"/>
          </w:tcPr>
          <w:p w:rsidR="002A092D" w:rsidRPr="00E37A7C" w:rsidRDefault="002A092D" w:rsidP="00A87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7A7C">
              <w:rPr>
                <w:rFonts w:ascii="Times New Roman" w:hAnsi="Times New Roman" w:cs="Times New Roman"/>
                <w:szCs w:val="22"/>
              </w:rPr>
              <w:t>Внебю</w:t>
            </w:r>
            <w:r w:rsidRPr="00E37A7C">
              <w:rPr>
                <w:rFonts w:ascii="Times New Roman" w:hAnsi="Times New Roman" w:cs="Times New Roman"/>
                <w:szCs w:val="22"/>
              </w:rPr>
              <w:t>д</w:t>
            </w:r>
            <w:r w:rsidRPr="00E37A7C">
              <w:rPr>
                <w:rFonts w:ascii="Times New Roman" w:hAnsi="Times New Roman" w:cs="Times New Roman"/>
                <w:szCs w:val="22"/>
              </w:rPr>
              <w:t>жетные средства</w:t>
            </w:r>
          </w:p>
        </w:tc>
        <w:tc>
          <w:tcPr>
            <w:tcW w:w="1134" w:type="dxa"/>
          </w:tcPr>
          <w:p w:rsidR="002A092D" w:rsidRPr="00E37A7C" w:rsidRDefault="002A092D" w:rsidP="00A03DB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37A7C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E37A7C">
              <w:rPr>
                <w:rFonts w:ascii="Times New Roman" w:hAnsi="Times New Roman" w:cs="Times New Roman"/>
                <w:b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Cs w:val="22"/>
              </w:rPr>
              <w:t>33 340</w:t>
            </w:r>
          </w:p>
        </w:tc>
        <w:tc>
          <w:tcPr>
            <w:tcW w:w="1276" w:type="dxa"/>
          </w:tcPr>
          <w:p w:rsidR="002A092D" w:rsidRPr="00E37A7C" w:rsidRDefault="002A092D" w:rsidP="00A0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15 197 122</w:t>
            </w:r>
          </w:p>
        </w:tc>
        <w:tc>
          <w:tcPr>
            <w:tcW w:w="1134" w:type="dxa"/>
          </w:tcPr>
          <w:p w:rsidR="002A092D" w:rsidRPr="00E37A7C" w:rsidRDefault="002A092D" w:rsidP="00A0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10 253 300</w:t>
            </w:r>
          </w:p>
        </w:tc>
        <w:tc>
          <w:tcPr>
            <w:tcW w:w="1049" w:type="dxa"/>
            <w:gridSpan w:val="2"/>
          </w:tcPr>
          <w:p w:rsidR="002A092D" w:rsidRPr="00E37A7C" w:rsidRDefault="002A092D" w:rsidP="0065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4 880 422</w:t>
            </w:r>
          </w:p>
        </w:tc>
        <w:tc>
          <w:tcPr>
            <w:tcW w:w="952" w:type="dxa"/>
          </w:tcPr>
          <w:p w:rsidR="002A092D" w:rsidRPr="00E37A7C" w:rsidRDefault="002A092D" w:rsidP="00E3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3 400</w:t>
            </w:r>
          </w:p>
        </w:tc>
        <w:tc>
          <w:tcPr>
            <w:tcW w:w="996" w:type="dxa"/>
          </w:tcPr>
          <w:p w:rsidR="002A092D" w:rsidRPr="00E37A7C" w:rsidRDefault="002A092D" w:rsidP="00E3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30 000</w:t>
            </w:r>
          </w:p>
        </w:tc>
        <w:tc>
          <w:tcPr>
            <w:tcW w:w="935" w:type="dxa"/>
            <w:gridSpan w:val="2"/>
          </w:tcPr>
          <w:p w:rsidR="002A092D" w:rsidRPr="00E37A7C" w:rsidRDefault="002A092D" w:rsidP="00E3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30 000</w:t>
            </w:r>
          </w:p>
        </w:tc>
        <w:tc>
          <w:tcPr>
            <w:tcW w:w="1417" w:type="dxa"/>
          </w:tcPr>
          <w:p w:rsidR="002A092D" w:rsidRPr="000A3A06" w:rsidRDefault="002A092D" w:rsidP="00A875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Хозяйств</w:t>
            </w:r>
            <w:r w:rsidRPr="000A3A06">
              <w:rPr>
                <w:rFonts w:ascii="Times New Roman" w:hAnsi="Times New Roman" w:cs="Times New Roman"/>
              </w:rPr>
              <w:t>у</w:t>
            </w:r>
            <w:r w:rsidRPr="000A3A06">
              <w:rPr>
                <w:rFonts w:ascii="Times New Roman" w:hAnsi="Times New Roman" w:cs="Times New Roman"/>
              </w:rPr>
              <w:t>ющие суб</w:t>
            </w:r>
            <w:r w:rsidRPr="000A3A06">
              <w:rPr>
                <w:rFonts w:ascii="Times New Roman" w:hAnsi="Times New Roman" w:cs="Times New Roman"/>
              </w:rPr>
              <w:t>ъ</w:t>
            </w:r>
            <w:r w:rsidRPr="000A3A06">
              <w:rPr>
                <w:rFonts w:ascii="Times New Roman" w:hAnsi="Times New Roman" w:cs="Times New Roman"/>
              </w:rPr>
              <w:t>екты, инв</w:t>
            </w:r>
            <w:r w:rsidRPr="000A3A06">
              <w:rPr>
                <w:rFonts w:ascii="Times New Roman" w:hAnsi="Times New Roman" w:cs="Times New Roman"/>
              </w:rPr>
              <w:t>е</w:t>
            </w:r>
            <w:r w:rsidRPr="000A3A06">
              <w:rPr>
                <w:rFonts w:ascii="Times New Roman" w:hAnsi="Times New Roman" w:cs="Times New Roman"/>
              </w:rPr>
              <w:t>стирующие строител</w:t>
            </w:r>
            <w:r w:rsidRPr="000A3A06">
              <w:rPr>
                <w:rFonts w:ascii="Times New Roman" w:hAnsi="Times New Roman" w:cs="Times New Roman"/>
              </w:rPr>
              <w:t>ь</w:t>
            </w:r>
            <w:r w:rsidRPr="000A3A06">
              <w:rPr>
                <w:rFonts w:ascii="Times New Roman" w:hAnsi="Times New Roman" w:cs="Times New Roman"/>
              </w:rPr>
              <w:t>ство объе</w:t>
            </w:r>
            <w:r w:rsidRPr="000A3A06">
              <w:rPr>
                <w:rFonts w:ascii="Times New Roman" w:hAnsi="Times New Roman" w:cs="Times New Roman"/>
              </w:rPr>
              <w:t>к</w:t>
            </w:r>
            <w:r w:rsidRPr="000A3A06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992" w:type="dxa"/>
          </w:tcPr>
          <w:p w:rsidR="002A092D" w:rsidRPr="000A3A06" w:rsidRDefault="002A092D" w:rsidP="00F53791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</w:t>
            </w:r>
            <w:r w:rsidRPr="000A3A06">
              <w:rPr>
                <w:rFonts w:ascii="Times New Roman" w:hAnsi="Times New Roman" w:cs="Times New Roman"/>
              </w:rPr>
              <w:t>бесп</w:t>
            </w:r>
            <w:r w:rsidRPr="000A3A06">
              <w:rPr>
                <w:rFonts w:ascii="Times New Roman" w:hAnsi="Times New Roman" w:cs="Times New Roman"/>
              </w:rPr>
              <w:t>е</w:t>
            </w:r>
            <w:r w:rsidRPr="000A3A06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нности</w:t>
            </w:r>
            <w:r w:rsidRPr="000A3A06">
              <w:rPr>
                <w:rFonts w:ascii="Times New Roman" w:hAnsi="Times New Roman" w:cs="Times New Roman"/>
              </w:rPr>
              <w:t xml:space="preserve"> населения района современной инфраструктурой,  приростом новых мощностей в сфере потребительского рынка: </w:t>
            </w:r>
          </w:p>
          <w:p w:rsidR="002A092D" w:rsidRPr="000A3A06" w:rsidRDefault="002A092D" w:rsidP="00F53791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 торговыми площ</w:t>
            </w:r>
            <w:r w:rsidRPr="000A3A06">
              <w:rPr>
                <w:rFonts w:ascii="Times New Roman" w:hAnsi="Times New Roman" w:cs="Times New Roman"/>
              </w:rPr>
              <w:t>а</w:t>
            </w:r>
            <w:r w:rsidRPr="000A3A06">
              <w:rPr>
                <w:rFonts w:ascii="Times New Roman" w:hAnsi="Times New Roman" w:cs="Times New Roman"/>
              </w:rPr>
              <w:t>дями;</w:t>
            </w:r>
          </w:p>
          <w:p w:rsidR="002A092D" w:rsidRPr="000A3A06" w:rsidRDefault="002A092D" w:rsidP="00F53791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-бытовыми услуг</w:t>
            </w:r>
            <w:r w:rsidRPr="000A3A06">
              <w:rPr>
                <w:rFonts w:ascii="Times New Roman" w:hAnsi="Times New Roman" w:cs="Times New Roman"/>
              </w:rPr>
              <w:t>а</w:t>
            </w:r>
            <w:r w:rsidRPr="000A3A06">
              <w:rPr>
                <w:rFonts w:ascii="Times New Roman" w:hAnsi="Times New Roman" w:cs="Times New Roman"/>
              </w:rPr>
              <w:t>ми;</w:t>
            </w:r>
          </w:p>
          <w:p w:rsidR="002A092D" w:rsidRPr="000A3A06" w:rsidRDefault="002A092D" w:rsidP="00F53791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 xml:space="preserve">- общественным питанием </w:t>
            </w:r>
          </w:p>
          <w:p w:rsidR="002A092D" w:rsidRPr="000A3A06" w:rsidRDefault="002A092D" w:rsidP="00F53791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в соответствии с нормативами м</w:t>
            </w:r>
            <w:r w:rsidRPr="000A3A06">
              <w:rPr>
                <w:rFonts w:ascii="Times New Roman" w:hAnsi="Times New Roman" w:cs="Times New Roman"/>
              </w:rPr>
              <w:t>е</w:t>
            </w:r>
            <w:r w:rsidRPr="000A3A06">
              <w:rPr>
                <w:rFonts w:ascii="Times New Roman" w:hAnsi="Times New Roman" w:cs="Times New Roman"/>
              </w:rPr>
              <w:t>стами</w:t>
            </w:r>
          </w:p>
          <w:p w:rsidR="002A092D" w:rsidRPr="000A3A06" w:rsidRDefault="002A092D" w:rsidP="00A87571">
            <w:pPr>
              <w:spacing w:line="240" w:lineRule="auto"/>
              <w:ind w:right="-75"/>
              <w:rPr>
                <w:rFonts w:ascii="Times New Roman" w:hAnsi="Times New Roman" w:cs="Times New Roman"/>
              </w:rPr>
            </w:pPr>
          </w:p>
        </w:tc>
      </w:tr>
      <w:tr w:rsidR="002A092D" w:rsidRPr="000A3A06" w:rsidTr="0001498D">
        <w:trPr>
          <w:trHeight w:val="930"/>
        </w:trPr>
        <w:tc>
          <w:tcPr>
            <w:tcW w:w="701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1.1.3</w:t>
            </w:r>
          </w:p>
        </w:tc>
        <w:tc>
          <w:tcPr>
            <w:tcW w:w="1979" w:type="dxa"/>
          </w:tcPr>
          <w:p w:rsidR="002A092D" w:rsidRPr="000A3A06" w:rsidRDefault="002A092D" w:rsidP="00932B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Содействие стро</w:t>
            </w:r>
            <w:r w:rsidRPr="000A3A06">
              <w:rPr>
                <w:rFonts w:ascii="Times New Roman" w:hAnsi="Times New Roman" w:cs="Times New Roman"/>
                <w:szCs w:val="22"/>
              </w:rPr>
              <w:t>и</w:t>
            </w:r>
            <w:r w:rsidRPr="000A3A06">
              <w:rPr>
                <w:rFonts w:ascii="Times New Roman" w:hAnsi="Times New Roman" w:cs="Times New Roman"/>
                <w:szCs w:val="22"/>
              </w:rPr>
              <w:t>тельству сети маг</w:t>
            </w:r>
            <w:r w:rsidRPr="000A3A06">
              <w:rPr>
                <w:rFonts w:ascii="Times New Roman" w:hAnsi="Times New Roman" w:cs="Times New Roman"/>
                <w:szCs w:val="22"/>
              </w:rPr>
              <w:t>а</w:t>
            </w:r>
            <w:r w:rsidRPr="000A3A06">
              <w:rPr>
                <w:rFonts w:ascii="Times New Roman" w:hAnsi="Times New Roman" w:cs="Times New Roman"/>
                <w:szCs w:val="22"/>
              </w:rPr>
              <w:t>зинов «Подмо</w:t>
            </w:r>
            <w:r w:rsidRPr="000A3A06">
              <w:rPr>
                <w:rFonts w:ascii="Times New Roman" w:hAnsi="Times New Roman" w:cs="Times New Roman"/>
                <w:szCs w:val="22"/>
              </w:rPr>
              <w:t>с</w:t>
            </w:r>
            <w:r w:rsidRPr="000A3A06">
              <w:rPr>
                <w:rFonts w:ascii="Times New Roman" w:hAnsi="Times New Roman" w:cs="Times New Roman"/>
                <w:szCs w:val="22"/>
              </w:rPr>
              <w:t>ковный фермер»</w:t>
            </w:r>
          </w:p>
        </w:tc>
        <w:tc>
          <w:tcPr>
            <w:tcW w:w="844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134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6" w:type="dxa"/>
            <w:gridSpan w:val="7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1417" w:type="dxa"/>
          </w:tcPr>
          <w:p w:rsidR="002A092D" w:rsidRPr="000A3A06" w:rsidRDefault="002A092D" w:rsidP="00870A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 xml:space="preserve"> Управление экономич</w:t>
            </w:r>
            <w:r w:rsidRPr="000A3A06">
              <w:rPr>
                <w:rFonts w:ascii="Times New Roman" w:hAnsi="Times New Roman" w:cs="Times New Roman"/>
              </w:rPr>
              <w:t>е</w:t>
            </w:r>
            <w:r w:rsidRPr="000A3A06">
              <w:rPr>
                <w:rFonts w:ascii="Times New Roman" w:hAnsi="Times New Roman" w:cs="Times New Roman"/>
              </w:rPr>
              <w:t>ского и те</w:t>
            </w:r>
            <w:r w:rsidRPr="000A3A06">
              <w:rPr>
                <w:rFonts w:ascii="Times New Roman" w:hAnsi="Times New Roman" w:cs="Times New Roman"/>
              </w:rPr>
              <w:t>р</w:t>
            </w:r>
            <w:r w:rsidRPr="000A3A06">
              <w:rPr>
                <w:rFonts w:ascii="Times New Roman" w:hAnsi="Times New Roman" w:cs="Times New Roman"/>
              </w:rPr>
              <w:t>риториальн</w:t>
            </w:r>
            <w:r w:rsidRPr="000A3A06">
              <w:rPr>
                <w:rFonts w:ascii="Times New Roman" w:hAnsi="Times New Roman" w:cs="Times New Roman"/>
              </w:rPr>
              <w:t>о</w:t>
            </w:r>
            <w:r w:rsidRPr="000A3A06">
              <w:rPr>
                <w:rFonts w:ascii="Times New Roman" w:hAnsi="Times New Roman" w:cs="Times New Roman"/>
              </w:rPr>
              <w:t>го развития</w:t>
            </w:r>
          </w:p>
        </w:tc>
        <w:tc>
          <w:tcPr>
            <w:tcW w:w="1992" w:type="dxa"/>
          </w:tcPr>
          <w:p w:rsidR="002A092D" w:rsidRPr="000A3A06" w:rsidRDefault="002A092D" w:rsidP="008A15AA">
            <w:pPr>
              <w:spacing w:line="240" w:lineRule="auto"/>
              <w:ind w:right="-75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Увеличение обесп</w:t>
            </w:r>
            <w:r w:rsidRPr="000A3A06">
              <w:rPr>
                <w:rFonts w:ascii="Times New Roman" w:hAnsi="Times New Roman" w:cs="Times New Roman"/>
              </w:rPr>
              <w:t>е</w:t>
            </w:r>
            <w:r w:rsidRPr="000A3A06">
              <w:rPr>
                <w:rFonts w:ascii="Times New Roman" w:hAnsi="Times New Roman" w:cs="Times New Roman"/>
              </w:rPr>
              <w:t>ченности торгов</w:t>
            </w:r>
            <w:r w:rsidRPr="000A3A06">
              <w:rPr>
                <w:rFonts w:ascii="Times New Roman" w:hAnsi="Times New Roman" w:cs="Times New Roman"/>
              </w:rPr>
              <w:t>ы</w:t>
            </w:r>
            <w:r w:rsidRPr="000A3A06">
              <w:rPr>
                <w:rFonts w:ascii="Times New Roman" w:hAnsi="Times New Roman" w:cs="Times New Roman"/>
              </w:rPr>
              <w:t>ми пло</w:t>
            </w:r>
            <w:r>
              <w:rPr>
                <w:rFonts w:ascii="Times New Roman" w:hAnsi="Times New Roman" w:cs="Times New Roman"/>
              </w:rPr>
              <w:t>щадями</w:t>
            </w:r>
            <w:r w:rsidRPr="000A3A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населения,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зуемыми </w:t>
            </w:r>
            <w:r w:rsidRPr="000A3A06">
              <w:rPr>
                <w:rFonts w:ascii="Times New Roman" w:hAnsi="Times New Roman" w:cs="Times New Roman"/>
              </w:rPr>
              <w:t>для реал</w:t>
            </w:r>
            <w:r w:rsidRPr="000A3A06">
              <w:rPr>
                <w:rFonts w:ascii="Times New Roman" w:hAnsi="Times New Roman" w:cs="Times New Roman"/>
              </w:rPr>
              <w:t>и</w:t>
            </w:r>
            <w:r w:rsidRPr="000A3A06">
              <w:rPr>
                <w:rFonts w:ascii="Times New Roman" w:hAnsi="Times New Roman" w:cs="Times New Roman"/>
              </w:rPr>
              <w:t>зации фермерских продуктов. Обесп</w:t>
            </w:r>
            <w:r w:rsidRPr="000A3A06">
              <w:rPr>
                <w:rFonts w:ascii="Times New Roman" w:hAnsi="Times New Roman" w:cs="Times New Roman"/>
              </w:rPr>
              <w:t>е</w:t>
            </w:r>
            <w:r w:rsidRPr="000A3A06">
              <w:rPr>
                <w:rFonts w:ascii="Times New Roman" w:hAnsi="Times New Roman" w:cs="Times New Roman"/>
              </w:rPr>
              <w:t>чение населения района  сельскох</w:t>
            </w:r>
            <w:r w:rsidRPr="000A3A06">
              <w:rPr>
                <w:rFonts w:ascii="Times New Roman" w:hAnsi="Times New Roman" w:cs="Times New Roman"/>
              </w:rPr>
              <w:t>о</w:t>
            </w:r>
            <w:r w:rsidRPr="000A3A06">
              <w:rPr>
                <w:rFonts w:ascii="Times New Roman" w:hAnsi="Times New Roman" w:cs="Times New Roman"/>
              </w:rPr>
              <w:t>зяйственной пр</w:t>
            </w:r>
            <w:r w:rsidRPr="000A3A06">
              <w:rPr>
                <w:rFonts w:ascii="Times New Roman" w:hAnsi="Times New Roman" w:cs="Times New Roman"/>
              </w:rPr>
              <w:t>о</w:t>
            </w:r>
            <w:r w:rsidRPr="000A3A06">
              <w:rPr>
                <w:rFonts w:ascii="Times New Roman" w:hAnsi="Times New Roman" w:cs="Times New Roman"/>
              </w:rPr>
              <w:t>дукцией местных производителей. Содействие реал</w:t>
            </w:r>
            <w:r w:rsidRPr="000A3A06">
              <w:rPr>
                <w:rFonts w:ascii="Times New Roman" w:hAnsi="Times New Roman" w:cs="Times New Roman"/>
              </w:rPr>
              <w:t>и</w:t>
            </w:r>
            <w:r w:rsidRPr="000A3A06">
              <w:rPr>
                <w:rFonts w:ascii="Times New Roman" w:hAnsi="Times New Roman" w:cs="Times New Roman"/>
              </w:rPr>
              <w:t>зации продукции производителей сельскохозяйстве</w:t>
            </w:r>
            <w:r w:rsidRPr="000A3A06">
              <w:rPr>
                <w:rFonts w:ascii="Times New Roman" w:hAnsi="Times New Roman" w:cs="Times New Roman"/>
              </w:rPr>
              <w:t>н</w:t>
            </w:r>
            <w:r w:rsidRPr="000A3A06">
              <w:rPr>
                <w:rFonts w:ascii="Times New Roman" w:hAnsi="Times New Roman" w:cs="Times New Roman"/>
              </w:rPr>
              <w:t xml:space="preserve">ной продукции   </w:t>
            </w:r>
          </w:p>
        </w:tc>
      </w:tr>
      <w:tr w:rsidR="002A092D" w:rsidRPr="000A3A06" w:rsidTr="0001498D">
        <w:trPr>
          <w:trHeight w:val="480"/>
        </w:trPr>
        <w:tc>
          <w:tcPr>
            <w:tcW w:w="701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1.1.4</w:t>
            </w:r>
          </w:p>
        </w:tc>
        <w:tc>
          <w:tcPr>
            <w:tcW w:w="1979" w:type="dxa"/>
          </w:tcPr>
          <w:p w:rsidR="002A092D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Строительство (р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конструкция) ба</w:t>
            </w:r>
            <w:r w:rsidRPr="000A3A06">
              <w:rPr>
                <w:rFonts w:ascii="Times New Roman" w:hAnsi="Times New Roman" w:cs="Times New Roman"/>
                <w:szCs w:val="22"/>
              </w:rPr>
              <w:t>н</w:t>
            </w:r>
            <w:r w:rsidRPr="000A3A06">
              <w:rPr>
                <w:rFonts w:ascii="Times New Roman" w:hAnsi="Times New Roman" w:cs="Times New Roman"/>
                <w:szCs w:val="22"/>
              </w:rPr>
              <w:t>ных объектов в рамках про</w:t>
            </w:r>
            <w:r>
              <w:rPr>
                <w:rFonts w:ascii="Times New Roman" w:hAnsi="Times New Roman" w:cs="Times New Roman"/>
                <w:szCs w:val="22"/>
              </w:rPr>
              <w:t>граммы «100</w:t>
            </w:r>
            <w:r w:rsidRPr="000A3A06">
              <w:rPr>
                <w:rFonts w:ascii="Times New Roman" w:hAnsi="Times New Roman" w:cs="Times New Roman"/>
                <w:szCs w:val="22"/>
              </w:rPr>
              <w:t xml:space="preserve"> бань Подмо</w:t>
            </w:r>
            <w:r w:rsidRPr="000A3A06">
              <w:rPr>
                <w:rFonts w:ascii="Times New Roman" w:hAnsi="Times New Roman" w:cs="Times New Roman"/>
                <w:szCs w:val="22"/>
              </w:rPr>
              <w:t>с</w:t>
            </w:r>
            <w:r w:rsidRPr="000A3A06">
              <w:rPr>
                <w:rFonts w:ascii="Times New Roman" w:hAnsi="Times New Roman" w:cs="Times New Roman"/>
                <w:szCs w:val="22"/>
              </w:rPr>
              <w:t>ковья».</w:t>
            </w:r>
          </w:p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Поиск и подбор инвесторов для строительства (р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конструкции) ба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ных объектов в рамках программы «100 бань Подмо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ковья»</w:t>
            </w:r>
          </w:p>
        </w:tc>
        <w:tc>
          <w:tcPr>
            <w:tcW w:w="844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134" w:type="dxa"/>
          </w:tcPr>
          <w:p w:rsidR="002A092D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  <w:p w:rsidR="002A092D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Внебю</w:t>
            </w:r>
            <w:r w:rsidRPr="000A3A06">
              <w:rPr>
                <w:rFonts w:ascii="Times New Roman" w:hAnsi="Times New Roman" w:cs="Times New Roman"/>
                <w:szCs w:val="22"/>
              </w:rPr>
              <w:t>д</w:t>
            </w:r>
            <w:r w:rsidRPr="000A3A06">
              <w:rPr>
                <w:rFonts w:ascii="Times New Roman" w:hAnsi="Times New Roman" w:cs="Times New Roman"/>
                <w:szCs w:val="22"/>
              </w:rPr>
              <w:t>жетные средства</w:t>
            </w:r>
          </w:p>
        </w:tc>
        <w:tc>
          <w:tcPr>
            <w:tcW w:w="1134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6" w:type="dxa"/>
            <w:gridSpan w:val="7"/>
          </w:tcPr>
          <w:p w:rsidR="002A092D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В пределах средств, предусмотренных на основную деятельность исполнителей</w:t>
            </w:r>
          </w:p>
          <w:p w:rsidR="002A092D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A092D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A092D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В пределах</w:t>
            </w:r>
            <w:r>
              <w:rPr>
                <w:rFonts w:ascii="Times New Roman" w:hAnsi="Times New Roman" w:cs="Times New Roman"/>
                <w:szCs w:val="22"/>
              </w:rPr>
              <w:t xml:space="preserve"> средств, предусмотренных хозяйств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ющим субъектом</w:t>
            </w:r>
          </w:p>
        </w:tc>
        <w:tc>
          <w:tcPr>
            <w:tcW w:w="1417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Управление экономич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ского и те</w:t>
            </w:r>
            <w:r w:rsidRPr="000A3A06">
              <w:rPr>
                <w:rFonts w:ascii="Times New Roman" w:hAnsi="Times New Roman" w:cs="Times New Roman"/>
                <w:szCs w:val="22"/>
              </w:rPr>
              <w:t>р</w:t>
            </w:r>
            <w:r w:rsidRPr="000A3A06">
              <w:rPr>
                <w:rFonts w:ascii="Times New Roman" w:hAnsi="Times New Roman" w:cs="Times New Roman"/>
                <w:szCs w:val="22"/>
              </w:rPr>
              <w:t>риториальн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го развития</w:t>
            </w:r>
          </w:p>
        </w:tc>
        <w:tc>
          <w:tcPr>
            <w:tcW w:w="1992" w:type="dxa"/>
          </w:tcPr>
          <w:p w:rsidR="002A092D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Выполнение обр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щения Губернатора Московской обл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сти от 2014 года.</w:t>
            </w:r>
          </w:p>
          <w:p w:rsidR="002A092D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Увеличение мо</w:t>
            </w:r>
            <w:r>
              <w:rPr>
                <w:rFonts w:ascii="Times New Roman" w:hAnsi="Times New Roman" w:cs="Times New Roman"/>
                <w:szCs w:val="22"/>
              </w:rPr>
              <w:t>щ</w:t>
            </w:r>
            <w:r>
              <w:rPr>
                <w:rFonts w:ascii="Times New Roman" w:hAnsi="Times New Roman" w:cs="Times New Roman"/>
                <w:szCs w:val="22"/>
              </w:rPr>
              <w:t>ностей по оказ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нию банных услуг и улучшение о</w:t>
            </w:r>
            <w:r w:rsidRPr="000A3A06">
              <w:rPr>
                <w:rFonts w:ascii="Times New Roman" w:hAnsi="Times New Roman" w:cs="Times New Roman"/>
                <w:szCs w:val="22"/>
              </w:rPr>
              <w:t>бе</w:t>
            </w:r>
            <w:r w:rsidRPr="000A3A06">
              <w:rPr>
                <w:rFonts w:ascii="Times New Roman" w:hAnsi="Times New Roman" w:cs="Times New Roman"/>
                <w:szCs w:val="22"/>
              </w:rPr>
              <w:t>с</w:t>
            </w:r>
            <w:r w:rsidRPr="000A3A06">
              <w:rPr>
                <w:rFonts w:ascii="Times New Roman" w:hAnsi="Times New Roman" w:cs="Times New Roman"/>
                <w:szCs w:val="22"/>
              </w:rPr>
              <w:t>пече</w:t>
            </w:r>
            <w:r>
              <w:rPr>
                <w:rFonts w:ascii="Times New Roman" w:hAnsi="Times New Roman" w:cs="Times New Roman"/>
                <w:szCs w:val="22"/>
              </w:rPr>
              <w:t>нности</w:t>
            </w:r>
            <w:r w:rsidRPr="000A3A06">
              <w:rPr>
                <w:rFonts w:ascii="Times New Roman" w:hAnsi="Times New Roman" w:cs="Times New Roman"/>
                <w:szCs w:val="22"/>
              </w:rPr>
              <w:t xml:space="preserve"> нас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ления района  ба</w:t>
            </w:r>
            <w:r w:rsidRPr="000A3A06">
              <w:rPr>
                <w:rFonts w:ascii="Times New Roman" w:hAnsi="Times New Roman" w:cs="Times New Roman"/>
                <w:szCs w:val="22"/>
              </w:rPr>
              <w:t>н</w:t>
            </w:r>
            <w:r w:rsidRPr="000A3A06">
              <w:rPr>
                <w:rFonts w:ascii="Times New Roman" w:hAnsi="Times New Roman" w:cs="Times New Roman"/>
                <w:szCs w:val="22"/>
              </w:rPr>
              <w:t>ными услугами в соответствии с нормативами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Привлечение инв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 xml:space="preserve">стиций в развитие потребительского рынка и услуг. </w:t>
            </w:r>
          </w:p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092D" w:rsidRPr="000A3A06" w:rsidTr="002A092D">
        <w:trPr>
          <w:trHeight w:val="2430"/>
        </w:trPr>
        <w:tc>
          <w:tcPr>
            <w:tcW w:w="701" w:type="dxa"/>
          </w:tcPr>
          <w:p w:rsidR="002A092D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1.1.5</w:t>
            </w:r>
          </w:p>
        </w:tc>
        <w:tc>
          <w:tcPr>
            <w:tcW w:w="1979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Строительство (р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конструкция) ба</w:t>
            </w:r>
            <w:r w:rsidRPr="000A3A06"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ных объектов в рамках П</w:t>
            </w:r>
            <w:r w:rsidRPr="000A3A06">
              <w:rPr>
                <w:rFonts w:ascii="Times New Roman" w:hAnsi="Times New Roman" w:cs="Times New Roman"/>
                <w:szCs w:val="22"/>
              </w:rPr>
              <w:t>ро</w:t>
            </w:r>
            <w:r>
              <w:rPr>
                <w:rFonts w:ascii="Times New Roman" w:hAnsi="Times New Roman" w:cs="Times New Roman"/>
                <w:szCs w:val="22"/>
              </w:rPr>
              <w:t>граммы «100</w:t>
            </w:r>
            <w:r w:rsidRPr="000A3A06">
              <w:rPr>
                <w:rFonts w:ascii="Times New Roman" w:hAnsi="Times New Roman" w:cs="Times New Roman"/>
                <w:szCs w:val="22"/>
              </w:rPr>
              <w:t xml:space="preserve"> бань Подмо</w:t>
            </w:r>
            <w:r w:rsidRPr="000A3A06">
              <w:rPr>
                <w:rFonts w:ascii="Times New Roman" w:hAnsi="Times New Roman" w:cs="Times New Roman"/>
                <w:szCs w:val="22"/>
              </w:rPr>
              <w:t>с</w:t>
            </w:r>
            <w:r w:rsidRPr="000A3A06">
              <w:rPr>
                <w:rFonts w:ascii="Times New Roman" w:hAnsi="Times New Roman" w:cs="Times New Roman"/>
                <w:szCs w:val="22"/>
              </w:rPr>
              <w:t>ковья».</w:t>
            </w:r>
          </w:p>
        </w:tc>
        <w:tc>
          <w:tcPr>
            <w:tcW w:w="844" w:type="dxa"/>
          </w:tcPr>
          <w:p w:rsidR="002A092D" w:rsidRPr="000A3A06" w:rsidRDefault="002A092D" w:rsidP="000D5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134" w:type="dxa"/>
          </w:tcPr>
          <w:p w:rsidR="002A092D" w:rsidRPr="000A3A06" w:rsidRDefault="002A092D" w:rsidP="000D5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Внебю</w:t>
            </w:r>
            <w:r w:rsidRPr="000A3A06">
              <w:rPr>
                <w:rFonts w:ascii="Times New Roman" w:hAnsi="Times New Roman" w:cs="Times New Roman"/>
                <w:szCs w:val="22"/>
              </w:rPr>
              <w:t>д</w:t>
            </w:r>
            <w:r w:rsidRPr="000A3A06">
              <w:rPr>
                <w:rFonts w:ascii="Times New Roman" w:hAnsi="Times New Roman" w:cs="Times New Roman"/>
                <w:szCs w:val="22"/>
              </w:rPr>
              <w:t>жетные средства</w:t>
            </w:r>
          </w:p>
        </w:tc>
        <w:tc>
          <w:tcPr>
            <w:tcW w:w="1134" w:type="dxa"/>
          </w:tcPr>
          <w:p w:rsidR="002A092D" w:rsidRPr="00E37A7C" w:rsidRDefault="002A092D" w:rsidP="000D5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40 000</w:t>
            </w:r>
          </w:p>
        </w:tc>
        <w:tc>
          <w:tcPr>
            <w:tcW w:w="1276" w:type="dxa"/>
          </w:tcPr>
          <w:p w:rsidR="002A092D" w:rsidRPr="00E37A7C" w:rsidRDefault="002A092D" w:rsidP="000D5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170 000</w:t>
            </w:r>
          </w:p>
        </w:tc>
        <w:tc>
          <w:tcPr>
            <w:tcW w:w="1191" w:type="dxa"/>
            <w:gridSpan w:val="2"/>
          </w:tcPr>
          <w:p w:rsidR="002A092D" w:rsidRPr="00E37A7C" w:rsidRDefault="002A092D" w:rsidP="000D5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7A7C">
              <w:rPr>
                <w:rFonts w:ascii="Times New Roman" w:hAnsi="Times New Roman" w:cs="Times New Roman"/>
                <w:szCs w:val="22"/>
              </w:rPr>
              <w:t xml:space="preserve">     5</w:t>
            </w:r>
            <w:r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992" w:type="dxa"/>
          </w:tcPr>
          <w:p w:rsidR="002A092D" w:rsidRPr="00E37A7C" w:rsidRDefault="002A092D" w:rsidP="002A0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</w:t>
            </w:r>
            <w:r w:rsidR="00600CA7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952" w:type="dxa"/>
          </w:tcPr>
          <w:p w:rsidR="002A092D" w:rsidRPr="00E37A7C" w:rsidRDefault="002A092D" w:rsidP="002A0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6" w:type="dxa"/>
          </w:tcPr>
          <w:p w:rsidR="002A092D" w:rsidRPr="00E37A7C" w:rsidRDefault="002A092D" w:rsidP="002A0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35" w:type="dxa"/>
            <w:gridSpan w:val="2"/>
          </w:tcPr>
          <w:p w:rsidR="002A092D" w:rsidRPr="000A3A06" w:rsidRDefault="002A092D" w:rsidP="000D5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0</w:t>
            </w:r>
          </w:p>
        </w:tc>
        <w:tc>
          <w:tcPr>
            <w:tcW w:w="1417" w:type="dxa"/>
          </w:tcPr>
          <w:p w:rsidR="002A092D" w:rsidRPr="000A3A06" w:rsidRDefault="002A092D" w:rsidP="000D5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Управление экономич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ского и те</w:t>
            </w:r>
            <w:r w:rsidRPr="000A3A06">
              <w:rPr>
                <w:rFonts w:ascii="Times New Roman" w:hAnsi="Times New Roman" w:cs="Times New Roman"/>
                <w:szCs w:val="22"/>
              </w:rPr>
              <w:t>р</w:t>
            </w:r>
            <w:r w:rsidRPr="000A3A06">
              <w:rPr>
                <w:rFonts w:ascii="Times New Roman" w:hAnsi="Times New Roman" w:cs="Times New Roman"/>
                <w:szCs w:val="22"/>
              </w:rPr>
              <w:t>риториальн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го развития</w:t>
            </w:r>
          </w:p>
        </w:tc>
        <w:tc>
          <w:tcPr>
            <w:tcW w:w="1992" w:type="dxa"/>
          </w:tcPr>
          <w:p w:rsidR="002A092D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Привлечение инв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стиций в развитие потребительского рынка и услуг, в части ввода новых объектов по пред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ставлению банных услуг населению.</w:t>
            </w:r>
          </w:p>
        </w:tc>
      </w:tr>
      <w:tr w:rsidR="002A092D" w:rsidRPr="000A3A06" w:rsidTr="0001498D">
        <w:tc>
          <w:tcPr>
            <w:tcW w:w="701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1.1.6</w:t>
            </w:r>
          </w:p>
        </w:tc>
        <w:tc>
          <w:tcPr>
            <w:tcW w:w="1979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Развитие рыночной торговли на терр</w:t>
            </w:r>
            <w:r w:rsidRPr="000A3A06">
              <w:rPr>
                <w:rFonts w:ascii="Times New Roman" w:hAnsi="Times New Roman" w:cs="Times New Roman"/>
                <w:szCs w:val="22"/>
              </w:rPr>
              <w:t>и</w:t>
            </w:r>
            <w:r w:rsidRPr="000A3A06">
              <w:rPr>
                <w:rFonts w:ascii="Times New Roman" w:hAnsi="Times New Roman" w:cs="Times New Roman"/>
                <w:szCs w:val="22"/>
              </w:rPr>
              <w:t>тории муниц</w:t>
            </w:r>
            <w:r w:rsidRPr="000A3A06">
              <w:rPr>
                <w:rFonts w:ascii="Times New Roman" w:hAnsi="Times New Roman" w:cs="Times New Roman"/>
                <w:szCs w:val="22"/>
              </w:rPr>
              <w:t>и</w:t>
            </w:r>
            <w:r w:rsidRPr="000A3A06">
              <w:rPr>
                <w:rFonts w:ascii="Times New Roman" w:hAnsi="Times New Roman" w:cs="Times New Roman"/>
                <w:szCs w:val="22"/>
              </w:rPr>
              <w:t>пального образов</w:t>
            </w:r>
            <w:r w:rsidRPr="000A3A06">
              <w:rPr>
                <w:rFonts w:ascii="Times New Roman" w:hAnsi="Times New Roman" w:cs="Times New Roman"/>
                <w:szCs w:val="22"/>
              </w:rPr>
              <w:t>а</w:t>
            </w:r>
            <w:r w:rsidRPr="000A3A06"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ия; Строительство (реконструкция</w:t>
            </w:r>
            <w:r w:rsidRPr="000A3A06">
              <w:rPr>
                <w:rFonts w:ascii="Times New Roman" w:hAnsi="Times New Roman" w:cs="Times New Roman"/>
                <w:szCs w:val="22"/>
              </w:rPr>
              <w:t>) зданий для разм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щения розничных рынков</w:t>
            </w:r>
          </w:p>
        </w:tc>
        <w:tc>
          <w:tcPr>
            <w:tcW w:w="844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134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Внебю</w:t>
            </w:r>
            <w:r w:rsidRPr="000A3A06">
              <w:rPr>
                <w:rFonts w:ascii="Times New Roman" w:hAnsi="Times New Roman" w:cs="Times New Roman"/>
                <w:szCs w:val="22"/>
              </w:rPr>
              <w:t>д</w:t>
            </w:r>
            <w:r w:rsidRPr="000A3A06">
              <w:rPr>
                <w:rFonts w:ascii="Times New Roman" w:hAnsi="Times New Roman" w:cs="Times New Roman"/>
                <w:szCs w:val="22"/>
              </w:rPr>
              <w:t>жетные средства</w:t>
            </w:r>
          </w:p>
        </w:tc>
        <w:tc>
          <w:tcPr>
            <w:tcW w:w="1134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6" w:type="dxa"/>
            <w:gridSpan w:val="7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В пределах</w:t>
            </w:r>
            <w:r>
              <w:rPr>
                <w:rFonts w:ascii="Times New Roman" w:hAnsi="Times New Roman" w:cs="Times New Roman"/>
                <w:szCs w:val="22"/>
              </w:rPr>
              <w:t xml:space="preserve"> средств, предусмотренных хозяйств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ющим субъектом</w:t>
            </w:r>
          </w:p>
        </w:tc>
        <w:tc>
          <w:tcPr>
            <w:tcW w:w="1417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Управление экономич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ского и те</w:t>
            </w:r>
            <w:r w:rsidRPr="000A3A06">
              <w:rPr>
                <w:rFonts w:ascii="Times New Roman" w:hAnsi="Times New Roman" w:cs="Times New Roman"/>
                <w:szCs w:val="22"/>
              </w:rPr>
              <w:t>р</w:t>
            </w:r>
            <w:r w:rsidRPr="000A3A06">
              <w:rPr>
                <w:rFonts w:ascii="Times New Roman" w:hAnsi="Times New Roman" w:cs="Times New Roman"/>
                <w:szCs w:val="22"/>
              </w:rPr>
              <w:t>риториальн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го развития</w:t>
            </w:r>
          </w:p>
        </w:tc>
        <w:tc>
          <w:tcPr>
            <w:tcW w:w="1992" w:type="dxa"/>
          </w:tcPr>
          <w:p w:rsidR="002A092D" w:rsidRPr="000A3A06" w:rsidRDefault="002A092D" w:rsidP="009962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Размещение ро</w:t>
            </w:r>
            <w:r w:rsidRPr="000A3A06">
              <w:rPr>
                <w:rFonts w:ascii="Times New Roman" w:hAnsi="Times New Roman" w:cs="Times New Roman"/>
                <w:szCs w:val="22"/>
              </w:rPr>
              <w:t>з</w:t>
            </w:r>
            <w:r w:rsidRPr="000A3A06">
              <w:rPr>
                <w:rFonts w:ascii="Times New Roman" w:hAnsi="Times New Roman" w:cs="Times New Roman"/>
                <w:szCs w:val="22"/>
              </w:rPr>
              <w:t>ничных рынков в современных ст</w:t>
            </w:r>
            <w:r w:rsidRPr="000A3A06">
              <w:rPr>
                <w:rFonts w:ascii="Times New Roman" w:hAnsi="Times New Roman" w:cs="Times New Roman"/>
                <w:szCs w:val="22"/>
              </w:rPr>
              <w:t>а</w:t>
            </w:r>
            <w:r w:rsidRPr="000A3A06">
              <w:rPr>
                <w:rFonts w:ascii="Times New Roman" w:hAnsi="Times New Roman" w:cs="Times New Roman"/>
                <w:szCs w:val="22"/>
              </w:rPr>
              <w:t>ционарных здан</w:t>
            </w:r>
            <w:r w:rsidRPr="000A3A06">
              <w:rPr>
                <w:rFonts w:ascii="Times New Roman" w:hAnsi="Times New Roman" w:cs="Times New Roman"/>
                <w:szCs w:val="22"/>
              </w:rPr>
              <w:t>и</w:t>
            </w:r>
            <w:r w:rsidRPr="000A3A06">
              <w:rPr>
                <w:rFonts w:ascii="Times New Roman" w:hAnsi="Times New Roman" w:cs="Times New Roman"/>
                <w:szCs w:val="22"/>
              </w:rPr>
              <w:t>ях, в соответствии с требованиями законодательства РФ.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2A092D" w:rsidRPr="000A3A06" w:rsidTr="0001498D">
        <w:tc>
          <w:tcPr>
            <w:tcW w:w="701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1.1.7</w:t>
            </w:r>
          </w:p>
        </w:tc>
        <w:tc>
          <w:tcPr>
            <w:tcW w:w="1979" w:type="dxa"/>
          </w:tcPr>
          <w:p w:rsidR="002A092D" w:rsidRPr="000A3A06" w:rsidRDefault="002A092D" w:rsidP="00B54E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Организация мер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приятий, напра</w:t>
            </w:r>
            <w:r w:rsidRPr="000A3A06">
              <w:rPr>
                <w:rFonts w:ascii="Times New Roman" w:hAnsi="Times New Roman" w:cs="Times New Roman"/>
                <w:szCs w:val="22"/>
              </w:rPr>
              <w:t>в</w:t>
            </w:r>
            <w:r w:rsidRPr="000A3A06">
              <w:rPr>
                <w:rFonts w:ascii="Times New Roman" w:hAnsi="Times New Roman" w:cs="Times New Roman"/>
                <w:szCs w:val="22"/>
              </w:rPr>
              <w:t>ленных на демо</w:t>
            </w:r>
            <w:r w:rsidRPr="000A3A06">
              <w:rPr>
                <w:rFonts w:ascii="Times New Roman" w:hAnsi="Times New Roman" w:cs="Times New Roman"/>
                <w:szCs w:val="22"/>
              </w:rPr>
              <w:t>н</w:t>
            </w:r>
            <w:r w:rsidRPr="000A3A06">
              <w:rPr>
                <w:rFonts w:ascii="Times New Roman" w:hAnsi="Times New Roman" w:cs="Times New Roman"/>
                <w:szCs w:val="22"/>
              </w:rPr>
              <w:t>таж нестациона</w:t>
            </w:r>
            <w:r w:rsidRPr="000A3A06">
              <w:rPr>
                <w:rFonts w:ascii="Times New Roman" w:hAnsi="Times New Roman" w:cs="Times New Roman"/>
                <w:szCs w:val="22"/>
              </w:rPr>
              <w:t>р</w:t>
            </w:r>
            <w:r w:rsidRPr="000A3A06">
              <w:rPr>
                <w:rFonts w:ascii="Times New Roman" w:hAnsi="Times New Roman" w:cs="Times New Roman"/>
                <w:szCs w:val="22"/>
              </w:rPr>
              <w:t>ных торговых об</w:t>
            </w:r>
            <w:r w:rsidRPr="000A3A06">
              <w:rPr>
                <w:rFonts w:ascii="Times New Roman" w:hAnsi="Times New Roman" w:cs="Times New Roman"/>
                <w:szCs w:val="22"/>
              </w:rPr>
              <w:t>ъ</w:t>
            </w:r>
            <w:r w:rsidRPr="000A3A06">
              <w:rPr>
                <w:rFonts w:ascii="Times New Roman" w:hAnsi="Times New Roman" w:cs="Times New Roman"/>
                <w:szCs w:val="22"/>
              </w:rPr>
              <w:t>ектов, размещение которых не соо</w:t>
            </w:r>
            <w:r w:rsidRPr="000A3A06">
              <w:rPr>
                <w:rFonts w:ascii="Times New Roman" w:hAnsi="Times New Roman" w:cs="Times New Roman"/>
                <w:szCs w:val="22"/>
              </w:rPr>
              <w:t>т</w:t>
            </w:r>
            <w:r w:rsidRPr="000A3A06">
              <w:rPr>
                <w:rFonts w:ascii="Times New Roman" w:hAnsi="Times New Roman" w:cs="Times New Roman"/>
                <w:szCs w:val="22"/>
              </w:rPr>
              <w:t>ветствует схеме размещения нест</w:t>
            </w:r>
            <w:r w:rsidRPr="000A3A06">
              <w:rPr>
                <w:rFonts w:ascii="Times New Roman" w:hAnsi="Times New Roman" w:cs="Times New Roman"/>
                <w:szCs w:val="22"/>
              </w:rPr>
              <w:t>а</w:t>
            </w:r>
            <w:r w:rsidRPr="000A3A06">
              <w:rPr>
                <w:rFonts w:ascii="Times New Roman" w:hAnsi="Times New Roman" w:cs="Times New Roman"/>
                <w:szCs w:val="22"/>
              </w:rPr>
              <w:t>ционарных торг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вых</w:t>
            </w:r>
            <w:r>
              <w:rPr>
                <w:rFonts w:ascii="Times New Roman" w:hAnsi="Times New Roman" w:cs="Times New Roman"/>
                <w:szCs w:val="22"/>
              </w:rPr>
              <w:t xml:space="preserve"> объектов</w:t>
            </w:r>
            <w:r w:rsidRPr="000A3A0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44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134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6" w:type="dxa"/>
            <w:gridSpan w:val="7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1417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Управление экономич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ского и те</w:t>
            </w:r>
            <w:r w:rsidRPr="000A3A06">
              <w:rPr>
                <w:rFonts w:ascii="Times New Roman" w:hAnsi="Times New Roman" w:cs="Times New Roman"/>
                <w:szCs w:val="22"/>
              </w:rPr>
              <w:t>р</w:t>
            </w:r>
            <w:r w:rsidRPr="000A3A06">
              <w:rPr>
                <w:rFonts w:ascii="Times New Roman" w:hAnsi="Times New Roman" w:cs="Times New Roman"/>
                <w:szCs w:val="22"/>
              </w:rPr>
              <w:t>риториальн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го развития</w:t>
            </w:r>
          </w:p>
        </w:tc>
        <w:tc>
          <w:tcPr>
            <w:tcW w:w="1992" w:type="dxa"/>
          </w:tcPr>
          <w:p w:rsidR="002A092D" w:rsidRPr="000A3A06" w:rsidRDefault="002A092D" w:rsidP="00B54E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Сокращение доли нестационарных торговых объектов, несоответству</w:t>
            </w:r>
            <w:r w:rsidRPr="000A3A06">
              <w:rPr>
                <w:rFonts w:ascii="Times New Roman" w:hAnsi="Times New Roman" w:cs="Times New Roman"/>
                <w:szCs w:val="22"/>
              </w:rPr>
              <w:t>ю</w:t>
            </w:r>
            <w:r w:rsidRPr="000A3A06">
              <w:rPr>
                <w:rFonts w:ascii="Times New Roman" w:hAnsi="Times New Roman" w:cs="Times New Roman"/>
                <w:szCs w:val="22"/>
              </w:rPr>
              <w:t>щих требованиям законодательства от общего колич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ства выявленных несанкционир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ванных нестаци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нарных торговых объектов</w:t>
            </w:r>
          </w:p>
        </w:tc>
      </w:tr>
      <w:tr w:rsidR="002A092D" w:rsidRPr="000A3A06" w:rsidTr="0001498D">
        <w:tc>
          <w:tcPr>
            <w:tcW w:w="701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1.1.8</w:t>
            </w:r>
          </w:p>
        </w:tc>
        <w:tc>
          <w:tcPr>
            <w:tcW w:w="1979" w:type="dxa"/>
          </w:tcPr>
          <w:p w:rsidR="002A092D" w:rsidRPr="000A3A06" w:rsidRDefault="002A092D" w:rsidP="00B54E07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Организация и пр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ярмарок с участием субъектов малого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среднего 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предпринимател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ства и производит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лей сельскохозя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 xml:space="preserve">ственной продукции Московской области </w:t>
            </w:r>
          </w:p>
        </w:tc>
        <w:tc>
          <w:tcPr>
            <w:tcW w:w="844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134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6" w:type="dxa"/>
            <w:gridSpan w:val="7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1417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Управление экономич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ского и те</w:t>
            </w:r>
            <w:r w:rsidRPr="000A3A06">
              <w:rPr>
                <w:rFonts w:ascii="Times New Roman" w:hAnsi="Times New Roman" w:cs="Times New Roman"/>
                <w:szCs w:val="22"/>
              </w:rPr>
              <w:t>р</w:t>
            </w:r>
            <w:r w:rsidRPr="000A3A06">
              <w:rPr>
                <w:rFonts w:ascii="Times New Roman" w:hAnsi="Times New Roman" w:cs="Times New Roman"/>
                <w:szCs w:val="22"/>
              </w:rPr>
              <w:t>риториальн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го развития</w:t>
            </w:r>
          </w:p>
        </w:tc>
        <w:tc>
          <w:tcPr>
            <w:tcW w:w="1992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Расширение сбыта товаров народного потребления, поп</w:t>
            </w:r>
            <w:r w:rsidRPr="000A3A06">
              <w:rPr>
                <w:rFonts w:ascii="Times New Roman" w:hAnsi="Times New Roman" w:cs="Times New Roman"/>
                <w:szCs w:val="22"/>
              </w:rPr>
              <w:t>у</w:t>
            </w:r>
            <w:r w:rsidRPr="000A3A06">
              <w:rPr>
                <w:rFonts w:ascii="Times New Roman" w:hAnsi="Times New Roman" w:cs="Times New Roman"/>
                <w:szCs w:val="22"/>
              </w:rPr>
              <w:t>ляризация ярм</w:t>
            </w:r>
            <w:r w:rsidRPr="000A3A06">
              <w:rPr>
                <w:rFonts w:ascii="Times New Roman" w:hAnsi="Times New Roman" w:cs="Times New Roman"/>
                <w:szCs w:val="22"/>
              </w:rPr>
              <w:t>а</w:t>
            </w:r>
            <w:r w:rsidRPr="000A3A06">
              <w:rPr>
                <w:rFonts w:ascii="Times New Roman" w:hAnsi="Times New Roman" w:cs="Times New Roman"/>
                <w:szCs w:val="22"/>
              </w:rPr>
              <w:t>рочных меропри</w:t>
            </w:r>
            <w:r w:rsidRPr="000A3A06">
              <w:rPr>
                <w:rFonts w:ascii="Times New Roman" w:hAnsi="Times New Roman" w:cs="Times New Roman"/>
                <w:szCs w:val="22"/>
              </w:rPr>
              <w:t>я</w:t>
            </w:r>
            <w:r w:rsidRPr="000A3A06">
              <w:rPr>
                <w:rFonts w:ascii="Times New Roman" w:hAnsi="Times New Roman" w:cs="Times New Roman"/>
                <w:szCs w:val="22"/>
              </w:rPr>
              <w:t>тий среди насел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ния, в том числе в формате «Цен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пад» и «Социал</w:t>
            </w:r>
            <w:r w:rsidRPr="000A3A06">
              <w:rPr>
                <w:rFonts w:ascii="Times New Roman" w:hAnsi="Times New Roman" w:cs="Times New Roman"/>
                <w:szCs w:val="22"/>
              </w:rPr>
              <w:t>ь</w:t>
            </w:r>
            <w:r w:rsidRPr="000A3A06">
              <w:rPr>
                <w:rFonts w:ascii="Times New Roman" w:hAnsi="Times New Roman" w:cs="Times New Roman"/>
                <w:szCs w:val="22"/>
              </w:rPr>
              <w:t>ная ярмарка»</w:t>
            </w:r>
          </w:p>
        </w:tc>
      </w:tr>
      <w:tr w:rsidR="002A092D" w:rsidRPr="000A3A06" w:rsidTr="0001498D">
        <w:tc>
          <w:tcPr>
            <w:tcW w:w="701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1.1.9</w:t>
            </w:r>
          </w:p>
        </w:tc>
        <w:tc>
          <w:tcPr>
            <w:tcW w:w="1979" w:type="dxa"/>
          </w:tcPr>
          <w:p w:rsidR="002A092D" w:rsidRPr="000A3A06" w:rsidRDefault="002A092D" w:rsidP="00B54E07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Содействие разв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тию объектов общ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ственного питания, устанавливаемых в весенне-летний п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риод</w:t>
            </w:r>
          </w:p>
        </w:tc>
        <w:tc>
          <w:tcPr>
            <w:tcW w:w="844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134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6" w:type="dxa"/>
            <w:gridSpan w:val="7"/>
          </w:tcPr>
          <w:p w:rsidR="002A092D" w:rsidRPr="000A3A06" w:rsidRDefault="002A092D" w:rsidP="00A8757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1417" w:type="dxa"/>
          </w:tcPr>
          <w:p w:rsidR="002A092D" w:rsidRPr="000A3A06" w:rsidRDefault="002A092D" w:rsidP="00A87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Управление экономич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ского и те</w:t>
            </w:r>
            <w:r w:rsidRPr="000A3A06">
              <w:rPr>
                <w:rFonts w:ascii="Times New Roman" w:hAnsi="Times New Roman" w:cs="Times New Roman"/>
                <w:szCs w:val="22"/>
              </w:rPr>
              <w:t>р</w:t>
            </w:r>
            <w:r w:rsidRPr="000A3A06">
              <w:rPr>
                <w:rFonts w:ascii="Times New Roman" w:hAnsi="Times New Roman" w:cs="Times New Roman"/>
                <w:szCs w:val="22"/>
              </w:rPr>
              <w:t>риториальн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го развития</w:t>
            </w:r>
          </w:p>
        </w:tc>
        <w:tc>
          <w:tcPr>
            <w:tcW w:w="1992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Обеспечение нас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ления услугами общественного п</w:t>
            </w:r>
            <w:r w:rsidRPr="000A3A06">
              <w:rPr>
                <w:rFonts w:ascii="Times New Roman" w:hAnsi="Times New Roman" w:cs="Times New Roman"/>
                <w:szCs w:val="22"/>
              </w:rPr>
              <w:t>и</w:t>
            </w:r>
            <w:r w:rsidRPr="000A3A06">
              <w:rPr>
                <w:rFonts w:ascii="Times New Roman" w:hAnsi="Times New Roman" w:cs="Times New Roman"/>
                <w:szCs w:val="22"/>
              </w:rPr>
              <w:t>тания, доступными в весенне-летний период</w:t>
            </w:r>
          </w:p>
        </w:tc>
      </w:tr>
      <w:tr w:rsidR="002A092D" w:rsidRPr="000A3A06" w:rsidTr="0001498D">
        <w:tc>
          <w:tcPr>
            <w:tcW w:w="701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1.1.10</w:t>
            </w:r>
          </w:p>
        </w:tc>
        <w:tc>
          <w:tcPr>
            <w:tcW w:w="1979" w:type="dxa"/>
          </w:tcPr>
          <w:p w:rsidR="002A092D" w:rsidRPr="000A3A06" w:rsidRDefault="002A092D" w:rsidP="00B54E07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Содействие разв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тию объектов общ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ственного питания, устанавливаемых в формате нестаци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нарного торгового объекта</w:t>
            </w:r>
          </w:p>
        </w:tc>
        <w:tc>
          <w:tcPr>
            <w:tcW w:w="844" w:type="dxa"/>
          </w:tcPr>
          <w:p w:rsidR="002A092D" w:rsidRPr="000A3A06" w:rsidRDefault="002A092D" w:rsidP="00A87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134" w:type="dxa"/>
          </w:tcPr>
          <w:p w:rsidR="002A092D" w:rsidRPr="000A3A06" w:rsidRDefault="002A092D" w:rsidP="00A87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2A092D" w:rsidRPr="000A3A06" w:rsidRDefault="002A092D" w:rsidP="00A87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A092D" w:rsidRPr="000A3A06" w:rsidRDefault="002A092D" w:rsidP="00A87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6" w:type="dxa"/>
            <w:gridSpan w:val="7"/>
          </w:tcPr>
          <w:p w:rsidR="002A092D" w:rsidRPr="000A3A06" w:rsidRDefault="002A092D" w:rsidP="00A8757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1417" w:type="dxa"/>
          </w:tcPr>
          <w:p w:rsidR="002A092D" w:rsidRPr="000A3A06" w:rsidRDefault="002A092D" w:rsidP="00A87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Управление экономич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ского и те</w:t>
            </w:r>
            <w:r w:rsidRPr="000A3A06">
              <w:rPr>
                <w:rFonts w:ascii="Times New Roman" w:hAnsi="Times New Roman" w:cs="Times New Roman"/>
                <w:szCs w:val="22"/>
              </w:rPr>
              <w:t>р</w:t>
            </w:r>
            <w:r w:rsidRPr="000A3A06">
              <w:rPr>
                <w:rFonts w:ascii="Times New Roman" w:hAnsi="Times New Roman" w:cs="Times New Roman"/>
                <w:szCs w:val="22"/>
              </w:rPr>
              <w:t>риториальн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го развития</w:t>
            </w:r>
          </w:p>
        </w:tc>
        <w:tc>
          <w:tcPr>
            <w:tcW w:w="1992" w:type="dxa"/>
          </w:tcPr>
          <w:p w:rsidR="002A092D" w:rsidRPr="000A3A06" w:rsidRDefault="002A092D" w:rsidP="00BC73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Обеспечение нас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ления услугами общественного п</w:t>
            </w:r>
            <w:r w:rsidRPr="000A3A06">
              <w:rPr>
                <w:rFonts w:ascii="Times New Roman" w:hAnsi="Times New Roman" w:cs="Times New Roman"/>
                <w:szCs w:val="22"/>
              </w:rPr>
              <w:t>и</w:t>
            </w:r>
            <w:r w:rsidRPr="000A3A06">
              <w:rPr>
                <w:rFonts w:ascii="Times New Roman" w:hAnsi="Times New Roman" w:cs="Times New Roman"/>
                <w:szCs w:val="22"/>
              </w:rPr>
              <w:t>тания, доступными в формате нестац</w:t>
            </w:r>
            <w:r w:rsidRPr="000A3A06">
              <w:rPr>
                <w:rFonts w:ascii="Times New Roman" w:hAnsi="Times New Roman" w:cs="Times New Roman"/>
                <w:szCs w:val="22"/>
              </w:rPr>
              <w:t>и</w:t>
            </w:r>
            <w:r w:rsidRPr="000A3A06">
              <w:rPr>
                <w:rFonts w:ascii="Times New Roman" w:hAnsi="Times New Roman" w:cs="Times New Roman"/>
                <w:szCs w:val="22"/>
              </w:rPr>
              <w:t>онарного торгового объекта.</w:t>
            </w:r>
          </w:p>
        </w:tc>
      </w:tr>
      <w:tr w:rsidR="002A092D" w:rsidRPr="000A3A06" w:rsidTr="0001498D">
        <w:tc>
          <w:tcPr>
            <w:tcW w:w="701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1.1.11</w:t>
            </w:r>
          </w:p>
        </w:tc>
        <w:tc>
          <w:tcPr>
            <w:tcW w:w="1979" w:type="dxa"/>
          </w:tcPr>
          <w:p w:rsidR="002A092D" w:rsidRPr="000A3A06" w:rsidRDefault="002A092D" w:rsidP="00B54E07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Размещение нест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ционарных ко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плексов бытовых услуг (мульт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се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вис)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44" w:type="dxa"/>
          </w:tcPr>
          <w:p w:rsidR="002A092D" w:rsidRPr="000A3A06" w:rsidRDefault="002A092D" w:rsidP="00A87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134" w:type="dxa"/>
          </w:tcPr>
          <w:p w:rsidR="002A092D" w:rsidRPr="000A3A06" w:rsidRDefault="002A092D" w:rsidP="00A87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Внебю</w:t>
            </w:r>
            <w:r w:rsidRPr="000A3A06">
              <w:rPr>
                <w:rFonts w:ascii="Times New Roman" w:hAnsi="Times New Roman" w:cs="Times New Roman"/>
                <w:szCs w:val="22"/>
              </w:rPr>
              <w:t>д</w:t>
            </w:r>
            <w:r w:rsidRPr="000A3A06">
              <w:rPr>
                <w:rFonts w:ascii="Times New Roman" w:hAnsi="Times New Roman" w:cs="Times New Roman"/>
                <w:szCs w:val="22"/>
              </w:rPr>
              <w:t>жетные средства</w:t>
            </w:r>
          </w:p>
        </w:tc>
        <w:tc>
          <w:tcPr>
            <w:tcW w:w="1134" w:type="dxa"/>
          </w:tcPr>
          <w:p w:rsidR="002A092D" w:rsidRPr="000A3A06" w:rsidRDefault="002A092D" w:rsidP="00A87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A092D" w:rsidRPr="000A3A06" w:rsidRDefault="002A092D" w:rsidP="00A87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6" w:type="dxa"/>
            <w:gridSpan w:val="7"/>
          </w:tcPr>
          <w:p w:rsidR="002A092D" w:rsidRPr="000A3A06" w:rsidRDefault="002A092D" w:rsidP="008802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В пределах</w:t>
            </w:r>
            <w:r>
              <w:rPr>
                <w:rFonts w:ascii="Times New Roman" w:hAnsi="Times New Roman" w:cs="Times New Roman"/>
                <w:szCs w:val="22"/>
              </w:rPr>
              <w:t xml:space="preserve"> средств, предусмотренных хозяйств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ющим субъектом</w:t>
            </w:r>
          </w:p>
        </w:tc>
        <w:tc>
          <w:tcPr>
            <w:tcW w:w="1417" w:type="dxa"/>
          </w:tcPr>
          <w:p w:rsidR="002A092D" w:rsidRPr="000A3A06" w:rsidRDefault="002A092D" w:rsidP="00A87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A092D" w:rsidRPr="000A3A06" w:rsidRDefault="002A092D" w:rsidP="00BC73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Обеспечение нас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ления бытовыми услугами, досту</w:t>
            </w:r>
            <w:r w:rsidRPr="000A3A06">
              <w:rPr>
                <w:rFonts w:ascii="Times New Roman" w:hAnsi="Times New Roman" w:cs="Times New Roman"/>
                <w:szCs w:val="22"/>
              </w:rPr>
              <w:t>п</w:t>
            </w:r>
            <w:r w:rsidRPr="000A3A06">
              <w:rPr>
                <w:rFonts w:ascii="Times New Roman" w:hAnsi="Times New Roman" w:cs="Times New Roman"/>
                <w:szCs w:val="22"/>
              </w:rPr>
              <w:t>ными в формате нестационарного комплекса бытовых услуг (мульт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0A3A06">
              <w:rPr>
                <w:rFonts w:ascii="Times New Roman" w:hAnsi="Times New Roman" w:cs="Times New Roman"/>
                <w:szCs w:val="22"/>
              </w:rPr>
              <w:t>се</w:t>
            </w:r>
            <w:r w:rsidRPr="000A3A06">
              <w:rPr>
                <w:rFonts w:ascii="Times New Roman" w:hAnsi="Times New Roman" w:cs="Times New Roman"/>
                <w:szCs w:val="22"/>
              </w:rPr>
              <w:t>р</w:t>
            </w:r>
            <w:r w:rsidRPr="000A3A06">
              <w:rPr>
                <w:rFonts w:ascii="Times New Roman" w:hAnsi="Times New Roman" w:cs="Times New Roman"/>
                <w:szCs w:val="22"/>
              </w:rPr>
              <w:t>вис).</w:t>
            </w:r>
          </w:p>
        </w:tc>
      </w:tr>
      <w:tr w:rsidR="002A092D" w:rsidRPr="000A3A06" w:rsidTr="0001498D">
        <w:tc>
          <w:tcPr>
            <w:tcW w:w="701" w:type="dxa"/>
            <w:vMerge w:val="restart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979" w:type="dxa"/>
            <w:vMerge w:val="restart"/>
          </w:tcPr>
          <w:p w:rsidR="002A092D" w:rsidRPr="000A3A06" w:rsidRDefault="002A092D" w:rsidP="00B927D7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A3A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Задача 2</w:t>
            </w:r>
          </w:p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Развитие похоро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ного дела в Кра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ногорском мун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ципальном район</w:t>
            </w:r>
          </w:p>
          <w:p w:rsidR="002A092D" w:rsidRPr="000A3A06" w:rsidRDefault="002A092D" w:rsidP="00B927D7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 w:val="restart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134" w:type="dxa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</w:tcPr>
          <w:p w:rsidR="002A092D" w:rsidRPr="000A3A06" w:rsidRDefault="002A092D" w:rsidP="002C18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0A3A06">
              <w:rPr>
                <w:rFonts w:ascii="Times New Roman" w:hAnsi="Times New Roman" w:cs="Times New Roman"/>
              </w:rPr>
              <w:t xml:space="preserve"> 315</w:t>
            </w:r>
          </w:p>
        </w:tc>
        <w:tc>
          <w:tcPr>
            <w:tcW w:w="1276" w:type="dxa"/>
          </w:tcPr>
          <w:p w:rsidR="002A092D" w:rsidRPr="00DF0E5E" w:rsidRDefault="002A092D" w:rsidP="00757A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F0E5E">
              <w:rPr>
                <w:rFonts w:ascii="Times New Roman" w:hAnsi="Times New Roman" w:cs="Times New Roman"/>
                <w:b/>
                <w:color w:val="0070C0"/>
              </w:rPr>
              <w:t>2</w:t>
            </w:r>
            <w:r w:rsidR="007644C4">
              <w:rPr>
                <w:rFonts w:ascii="Times New Roman" w:hAnsi="Times New Roman" w:cs="Times New Roman"/>
                <w:b/>
                <w:color w:val="0070C0"/>
              </w:rPr>
              <w:t>6</w:t>
            </w:r>
            <w:r w:rsidR="00757A34">
              <w:rPr>
                <w:rFonts w:ascii="Times New Roman" w:hAnsi="Times New Roman" w:cs="Times New Roman"/>
                <w:b/>
                <w:color w:val="0070C0"/>
              </w:rPr>
              <w:t>7</w:t>
            </w:r>
            <w:r w:rsidRPr="00DF0E5E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7644C4">
              <w:rPr>
                <w:rFonts w:ascii="Times New Roman" w:hAnsi="Times New Roman" w:cs="Times New Roman"/>
                <w:b/>
                <w:color w:val="0070C0"/>
              </w:rPr>
              <w:t>1</w:t>
            </w:r>
            <w:r w:rsidR="00F44066">
              <w:rPr>
                <w:rFonts w:ascii="Times New Roman" w:hAnsi="Times New Roman" w:cs="Times New Roman"/>
                <w:b/>
                <w:color w:val="0070C0"/>
              </w:rPr>
              <w:t>00</w:t>
            </w:r>
          </w:p>
        </w:tc>
        <w:tc>
          <w:tcPr>
            <w:tcW w:w="1134" w:type="dxa"/>
          </w:tcPr>
          <w:p w:rsidR="002A092D" w:rsidRPr="00DF0E5E" w:rsidRDefault="007644C4" w:rsidP="00757A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7</w:t>
            </w:r>
            <w:r w:rsidR="00757A34">
              <w:rPr>
                <w:rFonts w:ascii="Times New Roman" w:hAnsi="Times New Roman" w:cs="Times New Roman"/>
                <w:b/>
                <w:color w:val="0070C0"/>
              </w:rPr>
              <w:t>3</w:t>
            </w:r>
            <w:r w:rsidR="00F44066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>372</w:t>
            </w:r>
          </w:p>
        </w:tc>
        <w:tc>
          <w:tcPr>
            <w:tcW w:w="1049" w:type="dxa"/>
            <w:gridSpan w:val="2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45 499</w:t>
            </w:r>
          </w:p>
        </w:tc>
        <w:tc>
          <w:tcPr>
            <w:tcW w:w="952" w:type="dxa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45 499</w:t>
            </w:r>
          </w:p>
        </w:tc>
        <w:tc>
          <w:tcPr>
            <w:tcW w:w="996" w:type="dxa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50 365</w:t>
            </w:r>
          </w:p>
        </w:tc>
        <w:tc>
          <w:tcPr>
            <w:tcW w:w="935" w:type="dxa"/>
            <w:gridSpan w:val="2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52 365</w:t>
            </w:r>
          </w:p>
        </w:tc>
        <w:tc>
          <w:tcPr>
            <w:tcW w:w="1417" w:type="dxa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092D" w:rsidRPr="000A3A06" w:rsidTr="0001498D">
        <w:tc>
          <w:tcPr>
            <w:tcW w:w="701" w:type="dxa"/>
            <w:vMerge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9" w:type="dxa"/>
            <w:vMerge/>
          </w:tcPr>
          <w:p w:rsidR="002A092D" w:rsidRPr="000A3A06" w:rsidRDefault="002A092D" w:rsidP="00B927D7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2A092D" w:rsidRPr="000A3A06" w:rsidRDefault="002A092D" w:rsidP="002C18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A3A06">
              <w:rPr>
                <w:rFonts w:ascii="Times New Roman" w:hAnsi="Times New Roman" w:cs="Times New Roman"/>
              </w:rPr>
              <w:t xml:space="preserve"> 342</w:t>
            </w:r>
          </w:p>
        </w:tc>
        <w:tc>
          <w:tcPr>
            <w:tcW w:w="1276" w:type="dxa"/>
          </w:tcPr>
          <w:p w:rsidR="002A092D" w:rsidRPr="00A333F7" w:rsidRDefault="002A092D" w:rsidP="00757A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333F7">
              <w:rPr>
                <w:rFonts w:ascii="Times New Roman" w:hAnsi="Times New Roman" w:cs="Times New Roman"/>
                <w:b/>
                <w:color w:val="0070C0"/>
              </w:rPr>
              <w:t>2</w:t>
            </w:r>
            <w:r w:rsidR="007644C4" w:rsidRPr="00A333F7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="00757A34">
              <w:rPr>
                <w:rFonts w:ascii="Times New Roman" w:hAnsi="Times New Roman" w:cs="Times New Roman"/>
                <w:b/>
                <w:color w:val="0070C0"/>
              </w:rPr>
              <w:t>8</w:t>
            </w:r>
            <w:r w:rsidRPr="00A333F7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F44066" w:rsidRPr="00A333F7">
              <w:rPr>
                <w:rFonts w:ascii="Times New Roman" w:hAnsi="Times New Roman" w:cs="Times New Roman"/>
                <w:b/>
                <w:color w:val="0070C0"/>
              </w:rPr>
              <w:t>4</w:t>
            </w:r>
            <w:r w:rsidR="007644C4" w:rsidRPr="00A333F7">
              <w:rPr>
                <w:rFonts w:ascii="Times New Roman" w:hAnsi="Times New Roman" w:cs="Times New Roman"/>
                <w:b/>
                <w:color w:val="0070C0"/>
              </w:rPr>
              <w:t>95</w:t>
            </w:r>
          </w:p>
        </w:tc>
        <w:tc>
          <w:tcPr>
            <w:tcW w:w="1134" w:type="dxa"/>
          </w:tcPr>
          <w:p w:rsidR="002A092D" w:rsidRPr="00A333F7" w:rsidRDefault="007644C4" w:rsidP="00757A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333F7">
              <w:rPr>
                <w:rFonts w:ascii="Times New Roman" w:hAnsi="Times New Roman" w:cs="Times New Roman"/>
                <w:b/>
                <w:color w:val="0070C0"/>
              </w:rPr>
              <w:t>6</w:t>
            </w:r>
            <w:r w:rsidR="00757A34">
              <w:rPr>
                <w:rFonts w:ascii="Times New Roman" w:hAnsi="Times New Roman" w:cs="Times New Roman"/>
                <w:b/>
                <w:color w:val="0070C0"/>
              </w:rPr>
              <w:t>4</w:t>
            </w:r>
            <w:r w:rsidRPr="00A333F7">
              <w:rPr>
                <w:rFonts w:ascii="Times New Roman" w:hAnsi="Times New Roman" w:cs="Times New Roman"/>
                <w:b/>
                <w:color w:val="0070C0"/>
              </w:rPr>
              <w:t xml:space="preserve"> 767</w:t>
            </w:r>
          </w:p>
        </w:tc>
        <w:tc>
          <w:tcPr>
            <w:tcW w:w="1049" w:type="dxa"/>
            <w:gridSpan w:val="2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45 499</w:t>
            </w:r>
          </w:p>
        </w:tc>
        <w:tc>
          <w:tcPr>
            <w:tcW w:w="952" w:type="dxa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45 499</w:t>
            </w:r>
          </w:p>
        </w:tc>
        <w:tc>
          <w:tcPr>
            <w:tcW w:w="996" w:type="dxa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50 365</w:t>
            </w:r>
          </w:p>
        </w:tc>
        <w:tc>
          <w:tcPr>
            <w:tcW w:w="935" w:type="dxa"/>
            <w:gridSpan w:val="2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52 365</w:t>
            </w:r>
          </w:p>
        </w:tc>
        <w:tc>
          <w:tcPr>
            <w:tcW w:w="1417" w:type="dxa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092D" w:rsidRPr="000A3A06" w:rsidTr="0001498D">
        <w:tc>
          <w:tcPr>
            <w:tcW w:w="701" w:type="dxa"/>
            <w:vMerge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9" w:type="dxa"/>
            <w:vMerge/>
          </w:tcPr>
          <w:p w:rsidR="002A092D" w:rsidRPr="000A3A06" w:rsidRDefault="002A092D" w:rsidP="00B927D7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A3A06">
              <w:rPr>
                <w:rFonts w:ascii="Times New Roman" w:hAnsi="Times New Roman" w:cs="Times New Roman"/>
              </w:rPr>
              <w:t xml:space="preserve"> 973</w:t>
            </w:r>
          </w:p>
        </w:tc>
        <w:tc>
          <w:tcPr>
            <w:tcW w:w="1276" w:type="dxa"/>
          </w:tcPr>
          <w:p w:rsidR="002A092D" w:rsidRPr="007644C4" w:rsidRDefault="00F44066" w:rsidP="008776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44C4">
              <w:rPr>
                <w:rFonts w:ascii="Times New Roman" w:hAnsi="Times New Roman" w:cs="Times New Roman"/>
              </w:rPr>
              <w:t>7</w:t>
            </w:r>
            <w:r w:rsidR="002A092D" w:rsidRPr="007644C4">
              <w:rPr>
                <w:rFonts w:ascii="Times New Roman" w:hAnsi="Times New Roman" w:cs="Times New Roman"/>
              </w:rPr>
              <w:t xml:space="preserve"> 0</w:t>
            </w:r>
            <w:r w:rsidRPr="007644C4">
              <w:rPr>
                <w:rFonts w:ascii="Times New Roman" w:hAnsi="Times New Roman" w:cs="Times New Roman"/>
              </w:rPr>
              <w:t>00</w:t>
            </w:r>
          </w:p>
          <w:p w:rsidR="002A092D" w:rsidRPr="007644C4" w:rsidRDefault="002A092D" w:rsidP="008776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092D" w:rsidRPr="007644C4" w:rsidRDefault="00F44066" w:rsidP="00F440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44C4">
              <w:rPr>
                <w:rFonts w:ascii="Times New Roman" w:hAnsi="Times New Roman" w:cs="Times New Roman"/>
              </w:rPr>
              <w:t>7</w:t>
            </w:r>
            <w:r w:rsidR="002A092D" w:rsidRPr="007644C4">
              <w:rPr>
                <w:rFonts w:ascii="Times New Roman" w:hAnsi="Times New Roman" w:cs="Times New Roman"/>
              </w:rPr>
              <w:t xml:space="preserve"> 0</w:t>
            </w:r>
            <w:r w:rsidRPr="007644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49" w:type="dxa"/>
            <w:gridSpan w:val="2"/>
          </w:tcPr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</w:t>
            </w:r>
          </w:p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</w:t>
            </w:r>
          </w:p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</w:t>
            </w:r>
          </w:p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</w:tcPr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</w:t>
            </w:r>
          </w:p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092D" w:rsidRPr="000A3A06" w:rsidTr="0001498D">
        <w:tc>
          <w:tcPr>
            <w:tcW w:w="701" w:type="dxa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9" w:type="dxa"/>
          </w:tcPr>
          <w:p w:rsidR="002A092D" w:rsidRPr="000A3A06" w:rsidRDefault="002A092D" w:rsidP="00B927D7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Средства бюджета посел</w:t>
            </w:r>
            <w:r w:rsidRPr="000A3A06">
              <w:rPr>
                <w:rFonts w:ascii="Times New Roman" w:hAnsi="Times New Roman" w:cs="Times New Roman"/>
              </w:rPr>
              <w:t>е</w:t>
            </w:r>
            <w:r w:rsidRPr="000A3A06">
              <w:rPr>
                <w:rFonts w:ascii="Times New Roman" w:hAnsi="Times New Roman" w:cs="Times New Roman"/>
              </w:rPr>
              <w:t>ний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</w:tcPr>
          <w:p w:rsidR="002A092D" w:rsidRDefault="002A092D" w:rsidP="008776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1 605</w:t>
            </w:r>
          </w:p>
        </w:tc>
        <w:tc>
          <w:tcPr>
            <w:tcW w:w="1134" w:type="dxa"/>
          </w:tcPr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1 605</w:t>
            </w:r>
          </w:p>
        </w:tc>
        <w:tc>
          <w:tcPr>
            <w:tcW w:w="1049" w:type="dxa"/>
            <w:gridSpan w:val="2"/>
          </w:tcPr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</w:tcPr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092D" w:rsidRPr="000A3A06" w:rsidTr="0001498D">
        <w:tc>
          <w:tcPr>
            <w:tcW w:w="701" w:type="dxa"/>
            <w:vMerge w:val="restart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1979" w:type="dxa"/>
            <w:vMerge w:val="restart"/>
          </w:tcPr>
          <w:p w:rsidR="002A092D" w:rsidRPr="000A3A06" w:rsidRDefault="002A092D" w:rsidP="00B927D7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Содержание кла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бищ</w:t>
            </w:r>
          </w:p>
        </w:tc>
        <w:tc>
          <w:tcPr>
            <w:tcW w:w="844" w:type="dxa"/>
            <w:vMerge w:val="restart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134" w:type="dxa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276" w:type="dxa"/>
          </w:tcPr>
          <w:p w:rsidR="002A092D" w:rsidRPr="007644C4" w:rsidRDefault="002A092D" w:rsidP="00F440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</w:rPr>
            </w:pPr>
            <w:r w:rsidRPr="007644C4">
              <w:rPr>
                <w:rFonts w:ascii="Times New Roman" w:hAnsi="Times New Roman" w:cs="Times New Roman"/>
                <w:b/>
              </w:rPr>
              <w:t>8</w:t>
            </w:r>
            <w:r w:rsidR="00F44066" w:rsidRPr="007644C4">
              <w:rPr>
                <w:rFonts w:ascii="Times New Roman" w:hAnsi="Times New Roman" w:cs="Times New Roman"/>
                <w:b/>
              </w:rPr>
              <w:t>0</w:t>
            </w:r>
            <w:r w:rsidRPr="007644C4">
              <w:rPr>
                <w:rFonts w:ascii="Times New Roman" w:hAnsi="Times New Roman" w:cs="Times New Roman"/>
                <w:b/>
              </w:rPr>
              <w:t xml:space="preserve"> 0</w:t>
            </w:r>
            <w:r w:rsidR="00F44066" w:rsidRPr="007644C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:rsidR="002A092D" w:rsidRPr="007644C4" w:rsidRDefault="00F44066" w:rsidP="00F440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</w:rPr>
            </w:pPr>
            <w:r w:rsidRPr="007644C4">
              <w:rPr>
                <w:rFonts w:ascii="Times New Roman" w:hAnsi="Times New Roman" w:cs="Times New Roman"/>
                <w:b/>
              </w:rPr>
              <w:t>15</w:t>
            </w:r>
            <w:r w:rsidR="002A092D" w:rsidRPr="007644C4">
              <w:rPr>
                <w:rFonts w:ascii="Times New Roman" w:hAnsi="Times New Roman" w:cs="Times New Roman"/>
                <w:b/>
              </w:rPr>
              <w:t xml:space="preserve"> </w:t>
            </w:r>
            <w:r w:rsidRPr="007644C4">
              <w:rPr>
                <w:rFonts w:ascii="Times New Roman" w:hAnsi="Times New Roman" w:cs="Times New Roman"/>
                <w:b/>
              </w:rPr>
              <w:t>363</w:t>
            </w:r>
          </w:p>
        </w:tc>
        <w:tc>
          <w:tcPr>
            <w:tcW w:w="1049" w:type="dxa"/>
            <w:gridSpan w:val="2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14 829</w:t>
            </w:r>
          </w:p>
        </w:tc>
        <w:tc>
          <w:tcPr>
            <w:tcW w:w="952" w:type="dxa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14 829</w:t>
            </w:r>
          </w:p>
        </w:tc>
        <w:tc>
          <w:tcPr>
            <w:tcW w:w="996" w:type="dxa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 xml:space="preserve">17 000 </w:t>
            </w:r>
          </w:p>
        </w:tc>
        <w:tc>
          <w:tcPr>
            <w:tcW w:w="935" w:type="dxa"/>
            <w:gridSpan w:val="2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18 000</w:t>
            </w:r>
          </w:p>
        </w:tc>
        <w:tc>
          <w:tcPr>
            <w:tcW w:w="1417" w:type="dxa"/>
            <w:vMerge w:val="restart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МКУ «Кра</w:t>
            </w:r>
            <w:r w:rsidRPr="000A3A06">
              <w:rPr>
                <w:rFonts w:ascii="Times New Roman" w:hAnsi="Times New Roman" w:cs="Times New Roman"/>
                <w:szCs w:val="22"/>
              </w:rPr>
              <w:t>с</w:t>
            </w:r>
            <w:r w:rsidRPr="000A3A06">
              <w:rPr>
                <w:rFonts w:ascii="Times New Roman" w:hAnsi="Times New Roman" w:cs="Times New Roman"/>
                <w:szCs w:val="22"/>
              </w:rPr>
              <w:t>ногорская похоронная служба»</w:t>
            </w:r>
          </w:p>
        </w:tc>
        <w:tc>
          <w:tcPr>
            <w:tcW w:w="1992" w:type="dxa"/>
            <w:vMerge w:val="restart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Обеспечение и п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вышение качества обслуживания, с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здание благоприя</w:t>
            </w:r>
            <w:r w:rsidRPr="000A3A06">
              <w:rPr>
                <w:rFonts w:ascii="Times New Roman" w:hAnsi="Times New Roman" w:cs="Times New Roman"/>
                <w:szCs w:val="22"/>
              </w:rPr>
              <w:t>т</w:t>
            </w:r>
            <w:r w:rsidRPr="000A3A06">
              <w:rPr>
                <w:rFonts w:ascii="Times New Roman" w:hAnsi="Times New Roman" w:cs="Times New Roman"/>
                <w:szCs w:val="22"/>
              </w:rPr>
              <w:t>ных условий для посещения мест захоронений</w:t>
            </w:r>
          </w:p>
        </w:tc>
      </w:tr>
      <w:tr w:rsidR="002A092D" w:rsidRPr="000A3A06" w:rsidTr="0001498D">
        <w:trPr>
          <w:trHeight w:val="985"/>
        </w:trPr>
        <w:tc>
          <w:tcPr>
            <w:tcW w:w="701" w:type="dxa"/>
            <w:vMerge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9" w:type="dxa"/>
            <w:vMerge/>
          </w:tcPr>
          <w:p w:rsidR="002A092D" w:rsidRPr="000A3A06" w:rsidRDefault="002A092D" w:rsidP="00B927D7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2A092D" w:rsidRPr="000A3A06" w:rsidRDefault="002A092D" w:rsidP="00C05F6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A3A06">
              <w:rPr>
                <w:rFonts w:ascii="Times New Roman" w:hAnsi="Times New Roman" w:cs="Times New Roman"/>
              </w:rPr>
              <w:t xml:space="preserve"> 075</w:t>
            </w:r>
          </w:p>
        </w:tc>
        <w:tc>
          <w:tcPr>
            <w:tcW w:w="1276" w:type="dxa"/>
          </w:tcPr>
          <w:p w:rsidR="002A092D" w:rsidRPr="000A3A06" w:rsidRDefault="002A092D" w:rsidP="00F440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7</w:t>
            </w:r>
            <w:r w:rsidR="00F44066">
              <w:rPr>
                <w:rFonts w:ascii="Times New Roman" w:hAnsi="Times New Roman" w:cs="Times New Roman"/>
              </w:rPr>
              <w:t>1</w:t>
            </w:r>
            <w:r w:rsidRPr="000A3A06">
              <w:rPr>
                <w:rFonts w:ascii="Times New Roman" w:hAnsi="Times New Roman" w:cs="Times New Roman"/>
              </w:rPr>
              <w:t> 4</w:t>
            </w:r>
            <w:r w:rsidR="00F44066">
              <w:rPr>
                <w:rFonts w:ascii="Times New Roman" w:hAnsi="Times New Roman" w:cs="Times New Roman"/>
              </w:rPr>
              <w:t>16</w:t>
            </w:r>
            <w:r w:rsidRPr="000A3A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A092D" w:rsidRPr="000A3A06" w:rsidRDefault="00F44066" w:rsidP="00F440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092D" w:rsidRPr="000A3A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049" w:type="dxa"/>
            <w:gridSpan w:val="2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14 829</w:t>
            </w:r>
          </w:p>
        </w:tc>
        <w:tc>
          <w:tcPr>
            <w:tcW w:w="952" w:type="dxa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14 829</w:t>
            </w:r>
          </w:p>
        </w:tc>
        <w:tc>
          <w:tcPr>
            <w:tcW w:w="996" w:type="dxa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935" w:type="dxa"/>
            <w:gridSpan w:val="2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1417" w:type="dxa"/>
            <w:vMerge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  <w:vMerge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0E5E" w:rsidRPr="000A3A06" w:rsidTr="0001498D">
        <w:trPr>
          <w:trHeight w:val="985"/>
        </w:trPr>
        <w:tc>
          <w:tcPr>
            <w:tcW w:w="701" w:type="dxa"/>
            <w:vMerge/>
          </w:tcPr>
          <w:p w:rsidR="00DF0E5E" w:rsidRPr="000A3A06" w:rsidRDefault="00DF0E5E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9" w:type="dxa"/>
            <w:vMerge/>
          </w:tcPr>
          <w:p w:rsidR="00DF0E5E" w:rsidRPr="000A3A06" w:rsidRDefault="00DF0E5E" w:rsidP="00B927D7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</w:tcPr>
          <w:p w:rsidR="00DF0E5E" w:rsidRPr="000A3A06" w:rsidRDefault="00DF0E5E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F0E5E" w:rsidRPr="000A3A06" w:rsidRDefault="00DF0E5E" w:rsidP="00F440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с/п 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инское</w:t>
            </w:r>
          </w:p>
        </w:tc>
        <w:tc>
          <w:tcPr>
            <w:tcW w:w="1134" w:type="dxa"/>
          </w:tcPr>
          <w:p w:rsidR="00DF0E5E" w:rsidRPr="00500B3E" w:rsidRDefault="00DF0E5E" w:rsidP="00F440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0E5E" w:rsidRPr="007644C4" w:rsidRDefault="00DF0E5E" w:rsidP="00F440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7644C4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1134" w:type="dxa"/>
          </w:tcPr>
          <w:p w:rsidR="00DF0E5E" w:rsidRPr="007644C4" w:rsidRDefault="00DF0E5E" w:rsidP="00F440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7644C4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1049" w:type="dxa"/>
            <w:gridSpan w:val="2"/>
          </w:tcPr>
          <w:p w:rsidR="00DF0E5E" w:rsidRPr="00500B3E" w:rsidRDefault="00DF0E5E" w:rsidP="00F440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F0E5E" w:rsidRPr="00500B3E" w:rsidRDefault="00DF0E5E" w:rsidP="00F440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F0E5E" w:rsidRPr="00500B3E" w:rsidRDefault="00DF0E5E" w:rsidP="00F440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</w:tcPr>
          <w:p w:rsidR="00DF0E5E" w:rsidRPr="00500B3E" w:rsidRDefault="00DF0E5E" w:rsidP="00F44066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F0E5E" w:rsidRPr="000A3A06" w:rsidRDefault="00DF0E5E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DF0E5E" w:rsidRPr="000A3A06" w:rsidRDefault="00DF0E5E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092D" w:rsidRPr="000A3A06" w:rsidTr="0001498D">
        <w:trPr>
          <w:trHeight w:val="985"/>
        </w:trPr>
        <w:tc>
          <w:tcPr>
            <w:tcW w:w="701" w:type="dxa"/>
            <w:vMerge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9" w:type="dxa"/>
            <w:vMerge/>
          </w:tcPr>
          <w:p w:rsidR="002A092D" w:rsidRPr="000A3A06" w:rsidRDefault="002A092D" w:rsidP="00B927D7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Средства бюджета г/п Нах</w:t>
            </w:r>
            <w:r w:rsidRPr="000A3A06">
              <w:rPr>
                <w:rFonts w:ascii="Times New Roman" w:hAnsi="Times New Roman" w:cs="Times New Roman"/>
              </w:rPr>
              <w:t>а</w:t>
            </w:r>
            <w:r w:rsidRPr="000A3A06">
              <w:rPr>
                <w:rFonts w:ascii="Times New Roman" w:hAnsi="Times New Roman" w:cs="Times New Roman"/>
              </w:rPr>
              <w:t>бино</w:t>
            </w:r>
            <w:r w:rsidRPr="00DF0E5E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134" w:type="dxa"/>
          </w:tcPr>
          <w:p w:rsidR="002A092D" w:rsidRDefault="002A092D" w:rsidP="008776E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1 605</w:t>
            </w:r>
          </w:p>
        </w:tc>
        <w:tc>
          <w:tcPr>
            <w:tcW w:w="1134" w:type="dxa"/>
          </w:tcPr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1 605</w:t>
            </w:r>
          </w:p>
        </w:tc>
        <w:tc>
          <w:tcPr>
            <w:tcW w:w="1049" w:type="dxa"/>
            <w:gridSpan w:val="2"/>
          </w:tcPr>
          <w:p w:rsidR="002A092D" w:rsidRDefault="002A092D" w:rsidP="008776E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2A092D" w:rsidRDefault="002A092D" w:rsidP="008776E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2A092D" w:rsidRDefault="002A092D" w:rsidP="008776E6">
            <w:pPr>
              <w:widowControl w:val="0"/>
              <w:autoSpaceDE w:val="0"/>
              <w:autoSpaceDN w:val="0"/>
              <w:spacing w:after="0"/>
              <w:ind w:left="-119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ind w:left="-119" w:firstLine="119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</w:tcPr>
          <w:p w:rsidR="002A092D" w:rsidRDefault="002A092D" w:rsidP="008776E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092D" w:rsidRPr="000A3A06" w:rsidRDefault="002A092D" w:rsidP="008776E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Администр</w:t>
            </w:r>
            <w:r w:rsidRPr="000A3A06">
              <w:rPr>
                <w:rFonts w:ascii="Times New Roman" w:hAnsi="Times New Roman" w:cs="Times New Roman"/>
                <w:szCs w:val="22"/>
              </w:rPr>
              <w:t>а</w:t>
            </w:r>
            <w:r w:rsidRPr="000A3A06">
              <w:rPr>
                <w:rFonts w:ascii="Times New Roman" w:hAnsi="Times New Roman" w:cs="Times New Roman"/>
                <w:szCs w:val="22"/>
              </w:rPr>
              <w:t>ция г/п Нах</w:t>
            </w:r>
            <w:r w:rsidRPr="000A3A06">
              <w:rPr>
                <w:rFonts w:ascii="Times New Roman" w:hAnsi="Times New Roman" w:cs="Times New Roman"/>
                <w:szCs w:val="22"/>
              </w:rPr>
              <w:t>а</w:t>
            </w:r>
            <w:r w:rsidRPr="000A3A06">
              <w:rPr>
                <w:rFonts w:ascii="Times New Roman" w:hAnsi="Times New Roman" w:cs="Times New Roman"/>
                <w:szCs w:val="22"/>
              </w:rPr>
              <w:t>бино</w:t>
            </w:r>
          </w:p>
        </w:tc>
        <w:tc>
          <w:tcPr>
            <w:tcW w:w="1992" w:type="dxa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092D" w:rsidRPr="000A3A06" w:rsidTr="0001498D">
        <w:tc>
          <w:tcPr>
            <w:tcW w:w="701" w:type="dxa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79" w:type="dxa"/>
          </w:tcPr>
          <w:p w:rsidR="002A092D" w:rsidRPr="000A3A06" w:rsidRDefault="002A092D" w:rsidP="00B927D7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Содержание могил и надгробий Героев СССР, РФ, не им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ющих родственн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844" w:type="dxa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134" w:type="dxa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-</w:t>
            </w:r>
          </w:p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2" w:type="dxa"/>
            <w:gridSpan w:val="8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В пределах средств, предусмотренных на деятельность МКУ «Красногорская похоронная служба».</w:t>
            </w:r>
          </w:p>
        </w:tc>
        <w:tc>
          <w:tcPr>
            <w:tcW w:w="1417" w:type="dxa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МКУ «Кра</w:t>
            </w:r>
            <w:r w:rsidRPr="000A3A06">
              <w:rPr>
                <w:rFonts w:ascii="Times New Roman" w:hAnsi="Times New Roman" w:cs="Times New Roman"/>
                <w:szCs w:val="22"/>
              </w:rPr>
              <w:t>с</w:t>
            </w:r>
            <w:r w:rsidRPr="000A3A06">
              <w:rPr>
                <w:rFonts w:ascii="Times New Roman" w:hAnsi="Times New Roman" w:cs="Times New Roman"/>
                <w:szCs w:val="22"/>
              </w:rPr>
              <w:t>ногорская похоронная служба»</w:t>
            </w:r>
          </w:p>
        </w:tc>
        <w:tc>
          <w:tcPr>
            <w:tcW w:w="1992" w:type="dxa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Обеспечение и п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вышение качества обслуживания (Восстановление разрушенной от времени тротуа</w:t>
            </w:r>
            <w:r w:rsidRPr="000A3A06">
              <w:rPr>
                <w:rFonts w:ascii="Times New Roman" w:hAnsi="Times New Roman" w:cs="Times New Roman"/>
                <w:szCs w:val="22"/>
              </w:rPr>
              <w:t>р</w:t>
            </w:r>
            <w:r w:rsidRPr="000A3A06">
              <w:rPr>
                <w:rFonts w:ascii="Times New Roman" w:hAnsi="Times New Roman" w:cs="Times New Roman"/>
                <w:szCs w:val="22"/>
              </w:rPr>
              <w:t>ной плитки, окра</w:t>
            </w:r>
            <w:r w:rsidRPr="000A3A06">
              <w:rPr>
                <w:rFonts w:ascii="Times New Roman" w:hAnsi="Times New Roman" w:cs="Times New Roman"/>
                <w:szCs w:val="22"/>
              </w:rPr>
              <w:t>с</w:t>
            </w:r>
            <w:r w:rsidRPr="000A3A06">
              <w:rPr>
                <w:rFonts w:ascii="Times New Roman" w:hAnsi="Times New Roman" w:cs="Times New Roman"/>
                <w:szCs w:val="22"/>
              </w:rPr>
              <w:t>ка ограждения м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гилы, восстановл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ние лакокрасочных покрытий фамилии и т.д.)</w:t>
            </w:r>
          </w:p>
        </w:tc>
      </w:tr>
      <w:tr w:rsidR="002A092D" w:rsidRPr="000A3A06" w:rsidTr="004C15A0">
        <w:trPr>
          <w:trHeight w:val="1240"/>
        </w:trPr>
        <w:tc>
          <w:tcPr>
            <w:tcW w:w="701" w:type="dxa"/>
            <w:vMerge w:val="restart"/>
          </w:tcPr>
          <w:p w:rsidR="002A092D" w:rsidRPr="000A3A06" w:rsidRDefault="002A092D" w:rsidP="00603A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1979" w:type="dxa"/>
            <w:vMerge w:val="restart"/>
          </w:tcPr>
          <w:p w:rsidR="002A092D" w:rsidRPr="000A3A06" w:rsidRDefault="002A092D" w:rsidP="00B927D7">
            <w:pPr>
              <w:spacing w:after="0" w:line="240" w:lineRule="auto"/>
              <w:ind w:left="-31" w:righ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Транспортировка в морг, включая п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грузоразгрузочные работы, с мест обнаружения или происшествия умерших, не им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ющих супруга, близких родстве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ников, иных ро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ственников либо законного пре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ставителя умерш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го, а также иных умерших для пр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изводства судебно - медицинской экспертизы (и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следования) и п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толого -</w:t>
            </w:r>
            <w:r w:rsidRPr="000A3A06">
              <w:t xml:space="preserve"> 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анатом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ческого вскрытия (за исключением умерших в мед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цинских учрежд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ниях) на террит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рии Красногорск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го муниципальн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го района.</w:t>
            </w:r>
          </w:p>
        </w:tc>
        <w:tc>
          <w:tcPr>
            <w:tcW w:w="844" w:type="dxa"/>
            <w:vMerge w:val="restart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134" w:type="dxa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</w:tcPr>
          <w:p w:rsidR="002A092D" w:rsidRPr="000A3A06" w:rsidRDefault="002A092D" w:rsidP="00B9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2A092D" w:rsidRPr="000A3A06" w:rsidRDefault="002A092D" w:rsidP="00B927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268</w:t>
            </w:r>
          </w:p>
        </w:tc>
        <w:tc>
          <w:tcPr>
            <w:tcW w:w="1134" w:type="dxa"/>
          </w:tcPr>
          <w:p w:rsidR="002A092D" w:rsidRPr="000A3A06" w:rsidRDefault="002A092D" w:rsidP="00B927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049" w:type="dxa"/>
            <w:gridSpan w:val="2"/>
          </w:tcPr>
          <w:p w:rsidR="002A092D" w:rsidRPr="000A3A06" w:rsidRDefault="002A092D" w:rsidP="00B927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52" w:type="dxa"/>
          </w:tcPr>
          <w:p w:rsidR="002A092D" w:rsidRPr="000A3A06" w:rsidRDefault="002A092D" w:rsidP="00B927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6" w:type="dxa"/>
          </w:tcPr>
          <w:p w:rsidR="002A092D" w:rsidRPr="000A3A06" w:rsidRDefault="002A092D" w:rsidP="00B927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35" w:type="dxa"/>
            <w:gridSpan w:val="2"/>
          </w:tcPr>
          <w:p w:rsidR="002A092D" w:rsidRPr="000A3A06" w:rsidRDefault="002A092D" w:rsidP="00B927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7" w:type="dxa"/>
            <w:vMerge w:val="restart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МКУ «Кра</w:t>
            </w:r>
            <w:r w:rsidRPr="000A3A06">
              <w:rPr>
                <w:rFonts w:ascii="Times New Roman" w:hAnsi="Times New Roman" w:cs="Times New Roman"/>
                <w:szCs w:val="22"/>
              </w:rPr>
              <w:t>с</w:t>
            </w:r>
            <w:r w:rsidRPr="000A3A06">
              <w:rPr>
                <w:rFonts w:ascii="Times New Roman" w:hAnsi="Times New Roman" w:cs="Times New Roman"/>
                <w:szCs w:val="22"/>
              </w:rPr>
              <w:t>ногорская похоронная служба», специализ</w:t>
            </w:r>
            <w:r w:rsidRPr="000A3A06">
              <w:rPr>
                <w:rFonts w:ascii="Times New Roman" w:hAnsi="Times New Roman" w:cs="Times New Roman"/>
                <w:szCs w:val="22"/>
              </w:rPr>
              <w:t>и</w:t>
            </w:r>
            <w:r w:rsidRPr="000A3A06">
              <w:rPr>
                <w:rFonts w:ascii="Times New Roman" w:hAnsi="Times New Roman" w:cs="Times New Roman"/>
                <w:szCs w:val="22"/>
              </w:rPr>
              <w:t>рованная служба по вопросам похоронного дела.</w:t>
            </w:r>
          </w:p>
        </w:tc>
        <w:tc>
          <w:tcPr>
            <w:tcW w:w="1992" w:type="dxa"/>
            <w:vMerge w:val="restart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Обеспечение и п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вышение качества обслужив</w:t>
            </w:r>
            <w:r w:rsidRPr="000A3A06">
              <w:rPr>
                <w:rFonts w:ascii="Times New Roman" w:hAnsi="Times New Roman" w:cs="Times New Roman"/>
                <w:szCs w:val="22"/>
              </w:rPr>
              <w:t>а</w:t>
            </w:r>
            <w:r w:rsidRPr="000A3A06">
              <w:rPr>
                <w:rFonts w:ascii="Times New Roman" w:hAnsi="Times New Roman" w:cs="Times New Roman"/>
                <w:szCs w:val="22"/>
              </w:rPr>
              <w:t>ния(погрузо-разгрузочные раб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ты, транспортиро</w:t>
            </w:r>
            <w:r w:rsidRPr="000A3A06">
              <w:rPr>
                <w:rFonts w:ascii="Times New Roman" w:hAnsi="Times New Roman" w:cs="Times New Roman"/>
                <w:szCs w:val="22"/>
              </w:rPr>
              <w:t>в</w:t>
            </w:r>
            <w:r w:rsidRPr="000A3A06">
              <w:rPr>
                <w:rFonts w:ascii="Times New Roman" w:hAnsi="Times New Roman" w:cs="Times New Roman"/>
                <w:szCs w:val="22"/>
              </w:rPr>
              <w:t>ка в морг).</w:t>
            </w:r>
          </w:p>
        </w:tc>
      </w:tr>
      <w:tr w:rsidR="002A092D" w:rsidRPr="000A3A06" w:rsidTr="0001498D">
        <w:tc>
          <w:tcPr>
            <w:tcW w:w="701" w:type="dxa"/>
            <w:vMerge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9" w:type="dxa"/>
            <w:vMerge/>
          </w:tcPr>
          <w:p w:rsidR="002A092D" w:rsidRPr="000A3A06" w:rsidRDefault="002A092D" w:rsidP="00B927D7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50</w:t>
            </w:r>
          </w:p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092D" w:rsidRPr="007644C4" w:rsidRDefault="002A092D" w:rsidP="00B927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44C4">
              <w:rPr>
                <w:rFonts w:ascii="Times New Roman" w:hAnsi="Times New Roman" w:cs="Times New Roman"/>
              </w:rPr>
              <w:t>2</w:t>
            </w:r>
            <w:r w:rsidR="009D4F34" w:rsidRPr="007644C4">
              <w:rPr>
                <w:rFonts w:ascii="Times New Roman" w:hAnsi="Times New Roman" w:cs="Times New Roman"/>
              </w:rPr>
              <w:t>68</w:t>
            </w:r>
          </w:p>
          <w:p w:rsidR="002A092D" w:rsidRPr="007644C4" w:rsidRDefault="002A092D" w:rsidP="00B927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092D" w:rsidRPr="007644C4" w:rsidRDefault="009D4F34" w:rsidP="00B927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44C4">
              <w:rPr>
                <w:rFonts w:ascii="Times New Roman" w:hAnsi="Times New Roman" w:cs="Times New Roman"/>
              </w:rPr>
              <w:t>68</w:t>
            </w:r>
          </w:p>
          <w:p w:rsidR="002A092D" w:rsidRPr="007644C4" w:rsidRDefault="002A092D" w:rsidP="00B927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2" w:type="dxa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6" w:type="dxa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5" w:type="dxa"/>
            <w:gridSpan w:val="2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Merge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  <w:vMerge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092D" w:rsidRPr="000A3A06" w:rsidTr="004C15A0">
        <w:trPr>
          <w:trHeight w:val="741"/>
        </w:trPr>
        <w:tc>
          <w:tcPr>
            <w:tcW w:w="701" w:type="dxa"/>
            <w:vMerge w:val="restart"/>
          </w:tcPr>
          <w:p w:rsidR="002A092D" w:rsidRPr="000A3A06" w:rsidRDefault="002A092D" w:rsidP="00603A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1979" w:type="dxa"/>
            <w:vMerge w:val="restart"/>
          </w:tcPr>
          <w:p w:rsidR="002A092D" w:rsidRPr="000A3A06" w:rsidRDefault="002A092D" w:rsidP="00870A4E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Уход за захоронен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ями малоимущих граждан</w:t>
            </w:r>
          </w:p>
        </w:tc>
        <w:tc>
          <w:tcPr>
            <w:tcW w:w="844" w:type="dxa"/>
            <w:vMerge w:val="restart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134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134" w:type="dxa"/>
          </w:tcPr>
          <w:p w:rsidR="002A092D" w:rsidRPr="000A3A06" w:rsidRDefault="002A092D" w:rsidP="00DE4F0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2A092D" w:rsidRPr="000A3A06" w:rsidRDefault="002A092D" w:rsidP="00DE4F0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1134" w:type="dxa"/>
          </w:tcPr>
          <w:p w:rsidR="002A092D" w:rsidRPr="000A3A06" w:rsidRDefault="002A092D" w:rsidP="00DE4F0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049" w:type="dxa"/>
            <w:gridSpan w:val="2"/>
          </w:tcPr>
          <w:p w:rsidR="002A092D" w:rsidRPr="000A3A06" w:rsidRDefault="002A092D" w:rsidP="00DE4F0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52" w:type="dxa"/>
          </w:tcPr>
          <w:p w:rsidR="002A092D" w:rsidRPr="000A3A06" w:rsidRDefault="002A092D" w:rsidP="00DE4F0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96" w:type="dxa"/>
          </w:tcPr>
          <w:p w:rsidR="002A092D" w:rsidRPr="000A3A06" w:rsidRDefault="002A092D" w:rsidP="00DE4F0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35" w:type="dxa"/>
            <w:gridSpan w:val="2"/>
          </w:tcPr>
          <w:p w:rsidR="002A092D" w:rsidRPr="000A3A06" w:rsidRDefault="002A092D" w:rsidP="00DE4F0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417" w:type="dxa"/>
            <w:vMerge w:val="restart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МКУ «Кра</w:t>
            </w:r>
            <w:r w:rsidRPr="000A3A06">
              <w:rPr>
                <w:rFonts w:ascii="Times New Roman" w:hAnsi="Times New Roman" w:cs="Times New Roman"/>
                <w:szCs w:val="22"/>
              </w:rPr>
              <w:t>с</w:t>
            </w:r>
            <w:r w:rsidRPr="000A3A06">
              <w:rPr>
                <w:rFonts w:ascii="Times New Roman" w:hAnsi="Times New Roman" w:cs="Times New Roman"/>
                <w:szCs w:val="22"/>
              </w:rPr>
              <w:t>ногорская похоронная служба», специализ</w:t>
            </w:r>
            <w:r w:rsidRPr="000A3A06">
              <w:rPr>
                <w:rFonts w:ascii="Times New Roman" w:hAnsi="Times New Roman" w:cs="Times New Roman"/>
                <w:szCs w:val="22"/>
              </w:rPr>
              <w:t>и</w:t>
            </w:r>
            <w:r w:rsidRPr="000A3A06">
              <w:rPr>
                <w:rFonts w:ascii="Times New Roman" w:hAnsi="Times New Roman" w:cs="Times New Roman"/>
                <w:szCs w:val="22"/>
              </w:rPr>
              <w:t>рованные службы по вопросам похоронного дела.</w:t>
            </w:r>
          </w:p>
        </w:tc>
        <w:tc>
          <w:tcPr>
            <w:tcW w:w="1992" w:type="dxa"/>
            <w:vMerge w:val="restart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Создание благ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приятных условий для посещения мест захоронений (ремонт цветников, лавочек, укладка плитки, покраска ограды, столика, лавочки, работы по планировке подх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дов к захоронению и т.д.)</w:t>
            </w:r>
          </w:p>
        </w:tc>
      </w:tr>
      <w:tr w:rsidR="002A092D" w:rsidRPr="000A3A06" w:rsidTr="0001498D">
        <w:tc>
          <w:tcPr>
            <w:tcW w:w="701" w:type="dxa"/>
            <w:vMerge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9" w:type="dxa"/>
            <w:vMerge/>
          </w:tcPr>
          <w:p w:rsidR="002A092D" w:rsidRPr="000A3A06" w:rsidRDefault="002A092D" w:rsidP="00870A4E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34" w:type="dxa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9" w:type="dxa"/>
            <w:gridSpan w:val="2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2" w:type="dxa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6" w:type="dxa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35" w:type="dxa"/>
            <w:gridSpan w:val="2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vMerge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  <w:vMerge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092D" w:rsidRPr="000A3A06" w:rsidTr="0001498D">
        <w:tc>
          <w:tcPr>
            <w:tcW w:w="701" w:type="dxa"/>
            <w:vMerge w:val="restart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1979" w:type="dxa"/>
            <w:vMerge w:val="restart"/>
          </w:tcPr>
          <w:p w:rsidR="002A092D" w:rsidRPr="000A3A06" w:rsidRDefault="002A092D" w:rsidP="00870A4E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Гарантированный перечень услуг по погребению уме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ших отдельных к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тегорий граждан</w:t>
            </w:r>
          </w:p>
        </w:tc>
        <w:tc>
          <w:tcPr>
            <w:tcW w:w="844" w:type="dxa"/>
            <w:vMerge w:val="restart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134" w:type="dxa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Итого:</w:t>
            </w:r>
          </w:p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6" w:type="dxa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1134" w:type="dxa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1049" w:type="dxa"/>
            <w:gridSpan w:val="2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952" w:type="dxa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996" w:type="dxa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935" w:type="dxa"/>
            <w:gridSpan w:val="2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1417" w:type="dxa"/>
            <w:vMerge w:val="restart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МКУ «Кра</w:t>
            </w:r>
            <w:r w:rsidRPr="000A3A06">
              <w:rPr>
                <w:rFonts w:ascii="Times New Roman" w:hAnsi="Times New Roman" w:cs="Times New Roman"/>
                <w:szCs w:val="22"/>
              </w:rPr>
              <w:t>с</w:t>
            </w:r>
            <w:r w:rsidRPr="000A3A06">
              <w:rPr>
                <w:rFonts w:ascii="Times New Roman" w:hAnsi="Times New Roman" w:cs="Times New Roman"/>
                <w:szCs w:val="22"/>
              </w:rPr>
              <w:t>ногорская похоронная служба», специализ</w:t>
            </w:r>
            <w:r w:rsidRPr="000A3A06">
              <w:rPr>
                <w:rFonts w:ascii="Times New Roman" w:hAnsi="Times New Roman" w:cs="Times New Roman"/>
                <w:szCs w:val="22"/>
              </w:rPr>
              <w:t>и</w:t>
            </w:r>
            <w:r w:rsidRPr="000A3A06">
              <w:rPr>
                <w:rFonts w:ascii="Times New Roman" w:hAnsi="Times New Roman" w:cs="Times New Roman"/>
                <w:szCs w:val="22"/>
              </w:rPr>
              <w:t>рованная служба по вопросам похоронного дела.</w:t>
            </w:r>
          </w:p>
        </w:tc>
        <w:tc>
          <w:tcPr>
            <w:tcW w:w="1992" w:type="dxa"/>
            <w:vMerge w:val="restart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Обеспечение и п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вышение качества обслужив</w:t>
            </w:r>
            <w:r w:rsidRPr="000A3A06">
              <w:rPr>
                <w:rFonts w:ascii="Times New Roman" w:hAnsi="Times New Roman" w:cs="Times New Roman"/>
                <w:szCs w:val="22"/>
              </w:rPr>
              <w:t>а</w:t>
            </w:r>
            <w:r w:rsidRPr="000A3A06">
              <w:rPr>
                <w:rFonts w:ascii="Times New Roman" w:hAnsi="Times New Roman" w:cs="Times New Roman"/>
                <w:szCs w:val="22"/>
              </w:rPr>
              <w:t>ния(оформление документ., пред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ставление и д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ставка в один адрес гроба и др. предм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тов, перевозка тела, копка могилы и установка ритуал</w:t>
            </w:r>
            <w:r w:rsidRPr="000A3A06">
              <w:rPr>
                <w:rFonts w:ascii="Times New Roman" w:hAnsi="Times New Roman" w:cs="Times New Roman"/>
                <w:szCs w:val="22"/>
              </w:rPr>
              <w:t>ь</w:t>
            </w:r>
            <w:r w:rsidRPr="000A3A06">
              <w:rPr>
                <w:rFonts w:ascii="Times New Roman" w:hAnsi="Times New Roman" w:cs="Times New Roman"/>
                <w:szCs w:val="22"/>
              </w:rPr>
              <w:t>ного регистр. зн</w:t>
            </w:r>
            <w:r w:rsidRPr="000A3A06">
              <w:rPr>
                <w:rFonts w:ascii="Times New Roman" w:hAnsi="Times New Roman" w:cs="Times New Roman"/>
                <w:szCs w:val="22"/>
              </w:rPr>
              <w:t>а</w:t>
            </w:r>
            <w:r w:rsidRPr="000A3A06">
              <w:rPr>
                <w:rFonts w:ascii="Times New Roman" w:hAnsi="Times New Roman" w:cs="Times New Roman"/>
                <w:szCs w:val="22"/>
              </w:rPr>
              <w:t>ка).</w:t>
            </w:r>
          </w:p>
        </w:tc>
      </w:tr>
      <w:tr w:rsidR="002A092D" w:rsidRPr="000A3A06" w:rsidTr="0001498D">
        <w:tc>
          <w:tcPr>
            <w:tcW w:w="701" w:type="dxa"/>
            <w:vMerge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9" w:type="dxa"/>
            <w:vMerge/>
          </w:tcPr>
          <w:p w:rsidR="002A092D" w:rsidRPr="000A3A06" w:rsidRDefault="002A092D" w:rsidP="00870A4E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6" w:type="dxa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134" w:type="dxa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049" w:type="dxa"/>
            <w:gridSpan w:val="2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52" w:type="dxa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6" w:type="dxa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35" w:type="dxa"/>
            <w:gridSpan w:val="2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17" w:type="dxa"/>
            <w:vMerge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  <w:vMerge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092D" w:rsidRPr="000A3A06" w:rsidTr="0001498D">
        <w:tc>
          <w:tcPr>
            <w:tcW w:w="701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1979" w:type="dxa"/>
          </w:tcPr>
          <w:p w:rsidR="002A092D" w:rsidRPr="000A3A06" w:rsidRDefault="002A092D" w:rsidP="00870A4E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Участие  в провед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нии работ по оформлению права собственности Красногорского м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ниципального рай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на на земельные участки под кла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бищами в  соотве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ствии с законод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тельством  Росси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ской Федерации.</w:t>
            </w:r>
          </w:p>
        </w:tc>
        <w:tc>
          <w:tcPr>
            <w:tcW w:w="844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134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-</w:t>
            </w:r>
          </w:p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2" w:type="dxa"/>
            <w:gridSpan w:val="8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В пределах средств, предусмотренных  на основную деятел</w:t>
            </w:r>
            <w:r w:rsidRPr="000A3A06">
              <w:rPr>
                <w:rFonts w:ascii="Times New Roman" w:hAnsi="Times New Roman" w:cs="Times New Roman"/>
                <w:szCs w:val="22"/>
              </w:rPr>
              <w:t>ь</w:t>
            </w:r>
            <w:r w:rsidRPr="000A3A06">
              <w:rPr>
                <w:rFonts w:ascii="Times New Roman" w:hAnsi="Times New Roman" w:cs="Times New Roman"/>
                <w:szCs w:val="22"/>
              </w:rPr>
              <w:t>ность исполнителей</w:t>
            </w:r>
          </w:p>
        </w:tc>
        <w:tc>
          <w:tcPr>
            <w:tcW w:w="1417" w:type="dxa"/>
          </w:tcPr>
          <w:p w:rsidR="002A092D" w:rsidRPr="000A3A06" w:rsidRDefault="002A092D" w:rsidP="0027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Управление земельно – имуществе</w:t>
            </w:r>
            <w:r w:rsidRPr="000A3A06">
              <w:rPr>
                <w:rFonts w:ascii="Times New Roman" w:hAnsi="Times New Roman" w:cs="Times New Roman"/>
                <w:szCs w:val="22"/>
              </w:rPr>
              <w:t>н</w:t>
            </w:r>
            <w:r w:rsidRPr="000A3A06">
              <w:rPr>
                <w:rFonts w:ascii="Times New Roman" w:hAnsi="Times New Roman" w:cs="Times New Roman"/>
                <w:szCs w:val="22"/>
              </w:rPr>
              <w:t>ных отнош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 xml:space="preserve">ний, </w:t>
            </w:r>
          </w:p>
          <w:p w:rsidR="002A092D" w:rsidRPr="000A3A06" w:rsidRDefault="002A092D" w:rsidP="0027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управление экономич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ского и те</w:t>
            </w:r>
            <w:r w:rsidRPr="000A3A06">
              <w:rPr>
                <w:rFonts w:ascii="Times New Roman" w:hAnsi="Times New Roman" w:cs="Times New Roman"/>
                <w:szCs w:val="22"/>
              </w:rPr>
              <w:t>р</w:t>
            </w:r>
            <w:r w:rsidRPr="000A3A06">
              <w:rPr>
                <w:rFonts w:ascii="Times New Roman" w:hAnsi="Times New Roman" w:cs="Times New Roman"/>
                <w:szCs w:val="22"/>
              </w:rPr>
              <w:t>риториальн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 xml:space="preserve">го развития, </w:t>
            </w:r>
          </w:p>
          <w:p w:rsidR="002A092D" w:rsidRPr="000A3A06" w:rsidRDefault="002A092D" w:rsidP="0027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с/п Отра</w:t>
            </w:r>
            <w:r w:rsidRPr="000A3A06">
              <w:rPr>
                <w:rFonts w:ascii="Times New Roman" w:hAnsi="Times New Roman" w:cs="Times New Roman"/>
                <w:szCs w:val="22"/>
              </w:rPr>
              <w:t>д</w:t>
            </w:r>
            <w:r w:rsidRPr="000A3A06">
              <w:rPr>
                <w:rFonts w:ascii="Times New Roman" w:hAnsi="Times New Roman" w:cs="Times New Roman"/>
                <w:szCs w:val="22"/>
              </w:rPr>
              <w:t>ненское</w:t>
            </w:r>
          </w:p>
        </w:tc>
        <w:tc>
          <w:tcPr>
            <w:tcW w:w="1992" w:type="dxa"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100 % оформление земельных учас</w:t>
            </w:r>
            <w:r w:rsidRPr="000A3A06">
              <w:rPr>
                <w:rFonts w:ascii="Times New Roman" w:hAnsi="Times New Roman" w:cs="Times New Roman"/>
                <w:szCs w:val="22"/>
              </w:rPr>
              <w:t>т</w:t>
            </w:r>
            <w:r w:rsidRPr="000A3A06">
              <w:rPr>
                <w:rFonts w:ascii="Times New Roman" w:hAnsi="Times New Roman" w:cs="Times New Roman"/>
                <w:szCs w:val="22"/>
              </w:rPr>
              <w:t>ков под муниц</w:t>
            </w:r>
            <w:r w:rsidRPr="000A3A06">
              <w:rPr>
                <w:rFonts w:ascii="Times New Roman" w:hAnsi="Times New Roman" w:cs="Times New Roman"/>
                <w:szCs w:val="22"/>
              </w:rPr>
              <w:t>и</w:t>
            </w:r>
            <w:r w:rsidRPr="000A3A06">
              <w:rPr>
                <w:rFonts w:ascii="Times New Roman" w:hAnsi="Times New Roman" w:cs="Times New Roman"/>
                <w:szCs w:val="22"/>
              </w:rPr>
              <w:t>пальными кладб</w:t>
            </w:r>
            <w:r w:rsidRPr="000A3A06">
              <w:rPr>
                <w:rFonts w:ascii="Times New Roman" w:hAnsi="Times New Roman" w:cs="Times New Roman"/>
                <w:szCs w:val="22"/>
              </w:rPr>
              <w:t>и</w:t>
            </w:r>
            <w:r w:rsidRPr="000A3A06">
              <w:rPr>
                <w:rFonts w:ascii="Times New Roman" w:hAnsi="Times New Roman" w:cs="Times New Roman"/>
                <w:szCs w:val="22"/>
              </w:rPr>
              <w:t>щами. Выполнение требований,</w:t>
            </w:r>
            <w:r w:rsidR="003769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A3A06">
              <w:rPr>
                <w:rFonts w:ascii="Times New Roman" w:hAnsi="Times New Roman" w:cs="Times New Roman"/>
                <w:szCs w:val="22"/>
              </w:rPr>
              <w:t>возл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женных на органы местного сам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управления в соо</w:t>
            </w:r>
            <w:r w:rsidRPr="000A3A06">
              <w:rPr>
                <w:rFonts w:ascii="Times New Roman" w:hAnsi="Times New Roman" w:cs="Times New Roman"/>
                <w:szCs w:val="22"/>
              </w:rPr>
              <w:t>т</w:t>
            </w:r>
            <w:r w:rsidRPr="000A3A06">
              <w:rPr>
                <w:rFonts w:ascii="Times New Roman" w:hAnsi="Times New Roman" w:cs="Times New Roman"/>
                <w:szCs w:val="22"/>
              </w:rPr>
              <w:t>ветствии с Пост</w:t>
            </w:r>
            <w:r w:rsidRPr="000A3A06">
              <w:rPr>
                <w:rFonts w:ascii="Times New Roman" w:hAnsi="Times New Roman" w:cs="Times New Roman"/>
                <w:szCs w:val="22"/>
              </w:rPr>
              <w:t>а</w:t>
            </w:r>
            <w:r w:rsidRPr="000A3A06">
              <w:rPr>
                <w:rFonts w:ascii="Times New Roman" w:hAnsi="Times New Roman" w:cs="Times New Roman"/>
                <w:szCs w:val="22"/>
              </w:rPr>
              <w:t>новлением Прав</w:t>
            </w:r>
            <w:r w:rsidRPr="000A3A06">
              <w:rPr>
                <w:rFonts w:ascii="Times New Roman" w:hAnsi="Times New Roman" w:cs="Times New Roman"/>
                <w:szCs w:val="22"/>
              </w:rPr>
              <w:t>и</w:t>
            </w:r>
            <w:r w:rsidRPr="000A3A06">
              <w:rPr>
                <w:rFonts w:ascii="Times New Roman" w:hAnsi="Times New Roman" w:cs="Times New Roman"/>
                <w:szCs w:val="22"/>
              </w:rPr>
              <w:t>тельства  МО от 30.12.2014 № 1178/52 «Об утверждении п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рядка деятельности общественных кладбищ и крем</w:t>
            </w:r>
            <w:r w:rsidRPr="000A3A06">
              <w:rPr>
                <w:rFonts w:ascii="Times New Roman" w:hAnsi="Times New Roman" w:cs="Times New Roman"/>
                <w:szCs w:val="22"/>
              </w:rPr>
              <w:t>а</w:t>
            </w:r>
            <w:r w:rsidRPr="000A3A06">
              <w:rPr>
                <w:rFonts w:ascii="Times New Roman" w:hAnsi="Times New Roman" w:cs="Times New Roman"/>
                <w:szCs w:val="22"/>
              </w:rPr>
              <w:t>ториев на террит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рии  МО»</w:t>
            </w:r>
          </w:p>
        </w:tc>
      </w:tr>
      <w:tr w:rsidR="002A092D" w:rsidRPr="000A3A06" w:rsidTr="0001498D">
        <w:tc>
          <w:tcPr>
            <w:tcW w:w="701" w:type="dxa"/>
            <w:vMerge w:val="restart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2.7</w:t>
            </w:r>
          </w:p>
        </w:tc>
        <w:tc>
          <w:tcPr>
            <w:tcW w:w="1979" w:type="dxa"/>
            <w:vMerge w:val="restart"/>
          </w:tcPr>
          <w:p w:rsidR="002A092D" w:rsidRPr="000A3A06" w:rsidRDefault="002A092D" w:rsidP="00B927D7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Обеспечение де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тельности МКУ «Красногорская п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хоронная служба»</w:t>
            </w:r>
          </w:p>
        </w:tc>
        <w:tc>
          <w:tcPr>
            <w:tcW w:w="844" w:type="dxa"/>
            <w:vMerge w:val="restart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2017*-2021</w:t>
            </w:r>
          </w:p>
        </w:tc>
        <w:tc>
          <w:tcPr>
            <w:tcW w:w="1134" w:type="dxa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2A092D" w:rsidRPr="000A3A06" w:rsidRDefault="002A092D" w:rsidP="00F21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0A3A06">
              <w:rPr>
                <w:rFonts w:ascii="Times New Roman" w:hAnsi="Times New Roman" w:cs="Times New Roman"/>
              </w:rPr>
              <w:t xml:space="preserve"> 265</w:t>
            </w:r>
          </w:p>
        </w:tc>
        <w:tc>
          <w:tcPr>
            <w:tcW w:w="1276" w:type="dxa"/>
          </w:tcPr>
          <w:p w:rsidR="002A092D" w:rsidRPr="000A3A06" w:rsidRDefault="002A092D" w:rsidP="00764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1</w:t>
            </w:r>
            <w:r w:rsidR="004C15A0">
              <w:rPr>
                <w:rFonts w:ascii="Times New Roman" w:hAnsi="Times New Roman" w:cs="Times New Roman"/>
                <w:b/>
              </w:rPr>
              <w:t>6</w:t>
            </w:r>
            <w:r w:rsidR="007644C4">
              <w:rPr>
                <w:rFonts w:ascii="Times New Roman" w:hAnsi="Times New Roman" w:cs="Times New Roman"/>
                <w:b/>
              </w:rPr>
              <w:t>9</w:t>
            </w:r>
            <w:r w:rsidRPr="000A3A06">
              <w:rPr>
                <w:rFonts w:ascii="Times New Roman" w:hAnsi="Times New Roman" w:cs="Times New Roman"/>
                <w:b/>
              </w:rPr>
              <w:t xml:space="preserve"> </w:t>
            </w:r>
            <w:r w:rsidR="007644C4">
              <w:rPr>
                <w:rFonts w:ascii="Times New Roman" w:hAnsi="Times New Roman" w:cs="Times New Roman"/>
                <w:b/>
              </w:rPr>
              <w:t>879</w:t>
            </w:r>
          </w:p>
        </w:tc>
        <w:tc>
          <w:tcPr>
            <w:tcW w:w="1134" w:type="dxa"/>
          </w:tcPr>
          <w:p w:rsidR="002A092D" w:rsidRPr="000A3A06" w:rsidRDefault="007644C4" w:rsidP="00764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2A092D" w:rsidRPr="000A3A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269</w:t>
            </w:r>
          </w:p>
        </w:tc>
        <w:tc>
          <w:tcPr>
            <w:tcW w:w="1049" w:type="dxa"/>
            <w:gridSpan w:val="2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30 305</w:t>
            </w:r>
          </w:p>
        </w:tc>
        <w:tc>
          <w:tcPr>
            <w:tcW w:w="952" w:type="dxa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30 305</w:t>
            </w:r>
          </w:p>
        </w:tc>
        <w:tc>
          <w:tcPr>
            <w:tcW w:w="996" w:type="dxa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33 000</w:t>
            </w:r>
          </w:p>
        </w:tc>
        <w:tc>
          <w:tcPr>
            <w:tcW w:w="935" w:type="dxa"/>
            <w:gridSpan w:val="2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34 000</w:t>
            </w:r>
          </w:p>
        </w:tc>
        <w:tc>
          <w:tcPr>
            <w:tcW w:w="1417" w:type="dxa"/>
            <w:vMerge w:val="restart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МКУ «Кра</w:t>
            </w:r>
            <w:r w:rsidRPr="000A3A06">
              <w:rPr>
                <w:rFonts w:ascii="Times New Roman" w:hAnsi="Times New Roman" w:cs="Times New Roman"/>
                <w:szCs w:val="22"/>
              </w:rPr>
              <w:t>с</w:t>
            </w:r>
            <w:r w:rsidRPr="000A3A06">
              <w:rPr>
                <w:rFonts w:ascii="Times New Roman" w:hAnsi="Times New Roman" w:cs="Times New Roman"/>
                <w:szCs w:val="22"/>
              </w:rPr>
              <w:t>ногорская похоронная служба»</w:t>
            </w:r>
          </w:p>
        </w:tc>
        <w:tc>
          <w:tcPr>
            <w:tcW w:w="1992" w:type="dxa"/>
            <w:vMerge w:val="restart"/>
          </w:tcPr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Обеспечение и п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вышение качества обслуживания (Проведение зак</w:t>
            </w:r>
            <w:r w:rsidRPr="000A3A06">
              <w:rPr>
                <w:rFonts w:ascii="Times New Roman" w:hAnsi="Times New Roman" w:cs="Times New Roman"/>
                <w:szCs w:val="22"/>
              </w:rPr>
              <w:t>у</w:t>
            </w:r>
            <w:r w:rsidRPr="000A3A06">
              <w:rPr>
                <w:rFonts w:ascii="Times New Roman" w:hAnsi="Times New Roman" w:cs="Times New Roman"/>
                <w:szCs w:val="22"/>
              </w:rPr>
              <w:t>почных процедур и заключение по их итогам муниц</w:t>
            </w:r>
            <w:r w:rsidRPr="000A3A06">
              <w:rPr>
                <w:rFonts w:ascii="Times New Roman" w:hAnsi="Times New Roman" w:cs="Times New Roman"/>
                <w:szCs w:val="22"/>
              </w:rPr>
              <w:t>и</w:t>
            </w:r>
            <w:r w:rsidRPr="000A3A06">
              <w:rPr>
                <w:rFonts w:ascii="Times New Roman" w:hAnsi="Times New Roman" w:cs="Times New Roman"/>
                <w:szCs w:val="22"/>
              </w:rPr>
              <w:t>пальных контра</w:t>
            </w:r>
            <w:r w:rsidRPr="000A3A06">
              <w:rPr>
                <w:rFonts w:ascii="Times New Roman" w:hAnsi="Times New Roman" w:cs="Times New Roman"/>
                <w:szCs w:val="22"/>
              </w:rPr>
              <w:t>к</w:t>
            </w:r>
            <w:r w:rsidRPr="000A3A06">
              <w:rPr>
                <w:rFonts w:ascii="Times New Roman" w:hAnsi="Times New Roman" w:cs="Times New Roman"/>
                <w:szCs w:val="22"/>
              </w:rPr>
              <w:t>тов</w:t>
            </w:r>
          </w:p>
          <w:p w:rsidR="002A092D" w:rsidRPr="000A3A06" w:rsidRDefault="002A092D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Оплата труда с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трудников, закупки товаров, работ, услуг в устано</w:t>
            </w:r>
            <w:r w:rsidRPr="000A3A06">
              <w:rPr>
                <w:rFonts w:ascii="Times New Roman" w:hAnsi="Times New Roman" w:cs="Times New Roman"/>
                <w:szCs w:val="22"/>
              </w:rPr>
              <w:t>в</w:t>
            </w:r>
            <w:r w:rsidRPr="000A3A06">
              <w:rPr>
                <w:rFonts w:ascii="Times New Roman" w:hAnsi="Times New Roman" w:cs="Times New Roman"/>
                <w:szCs w:val="22"/>
              </w:rPr>
              <w:t>ленном порядке для нужд учрежд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ния)</w:t>
            </w:r>
          </w:p>
        </w:tc>
      </w:tr>
      <w:tr w:rsidR="004C15A0" w:rsidRPr="000A3A06" w:rsidTr="0001498D">
        <w:tc>
          <w:tcPr>
            <w:tcW w:w="701" w:type="dxa"/>
            <w:vMerge/>
          </w:tcPr>
          <w:p w:rsidR="004C15A0" w:rsidRDefault="004C15A0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9" w:type="dxa"/>
            <w:vMerge/>
          </w:tcPr>
          <w:p w:rsidR="004C15A0" w:rsidRPr="000A3A06" w:rsidRDefault="004C15A0" w:rsidP="00B927D7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</w:tcPr>
          <w:p w:rsidR="004C15A0" w:rsidRPr="000A3A06" w:rsidRDefault="004C15A0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C15A0" w:rsidRPr="000A3A06" w:rsidRDefault="004C15A0" w:rsidP="00B92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15A0" w:rsidRPr="000A3A06" w:rsidRDefault="004C15A0" w:rsidP="00F21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15A0" w:rsidRPr="000A3A06" w:rsidRDefault="004C15A0" w:rsidP="004C1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15A0" w:rsidRPr="000A3A06" w:rsidRDefault="004C15A0" w:rsidP="004C1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2"/>
          </w:tcPr>
          <w:p w:rsidR="004C15A0" w:rsidRPr="000A3A06" w:rsidRDefault="004C15A0" w:rsidP="00B927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</w:tcPr>
          <w:p w:rsidR="004C15A0" w:rsidRPr="000A3A06" w:rsidRDefault="004C15A0" w:rsidP="00B927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</w:tcPr>
          <w:p w:rsidR="004C15A0" w:rsidRPr="000A3A06" w:rsidRDefault="004C15A0" w:rsidP="00B927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4C15A0" w:rsidRPr="000A3A06" w:rsidRDefault="004C15A0" w:rsidP="00B927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4C15A0" w:rsidRPr="000A3A06" w:rsidRDefault="004C15A0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  <w:vMerge/>
          </w:tcPr>
          <w:p w:rsidR="004C15A0" w:rsidRPr="000A3A06" w:rsidRDefault="004C15A0" w:rsidP="00B9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092D" w:rsidRPr="000A3A06" w:rsidTr="0001498D">
        <w:tc>
          <w:tcPr>
            <w:tcW w:w="701" w:type="dxa"/>
            <w:vMerge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9" w:type="dxa"/>
            <w:vMerge/>
          </w:tcPr>
          <w:p w:rsidR="002A092D" w:rsidRPr="000A3A06" w:rsidRDefault="002A092D" w:rsidP="00870A4E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A092D" w:rsidRPr="000A3A06" w:rsidRDefault="002A092D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2A092D" w:rsidRPr="000A3A06" w:rsidRDefault="002A092D" w:rsidP="00F21CF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A3A06">
              <w:rPr>
                <w:rFonts w:ascii="Times New Roman" w:hAnsi="Times New Roman" w:cs="Times New Roman"/>
              </w:rPr>
              <w:t xml:space="preserve"> 217</w:t>
            </w:r>
          </w:p>
        </w:tc>
        <w:tc>
          <w:tcPr>
            <w:tcW w:w="1276" w:type="dxa"/>
          </w:tcPr>
          <w:p w:rsidR="002A092D" w:rsidRPr="004C15A0" w:rsidRDefault="002A092D" w:rsidP="007644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4C15A0">
              <w:rPr>
                <w:rFonts w:ascii="Times New Roman" w:hAnsi="Times New Roman" w:cs="Times New Roman"/>
                <w:b/>
                <w:color w:val="548DD4" w:themeColor="text2" w:themeTint="99"/>
              </w:rPr>
              <w:t>1</w:t>
            </w:r>
            <w:r w:rsidR="004C15A0" w:rsidRPr="004C15A0">
              <w:rPr>
                <w:rFonts w:ascii="Times New Roman" w:hAnsi="Times New Roman" w:cs="Times New Roman"/>
                <w:b/>
                <w:color w:val="548DD4" w:themeColor="text2" w:themeTint="99"/>
              </w:rPr>
              <w:t>6</w:t>
            </w:r>
            <w:r w:rsidR="007644C4">
              <w:rPr>
                <w:rFonts w:ascii="Times New Roman" w:hAnsi="Times New Roman" w:cs="Times New Roman"/>
                <w:b/>
                <w:color w:val="548DD4" w:themeColor="text2" w:themeTint="99"/>
              </w:rPr>
              <w:t>9</w:t>
            </w:r>
            <w:r w:rsidRPr="004C15A0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7644C4">
              <w:rPr>
                <w:rFonts w:ascii="Times New Roman" w:hAnsi="Times New Roman" w:cs="Times New Roman"/>
                <w:b/>
                <w:color w:val="548DD4" w:themeColor="text2" w:themeTint="99"/>
              </w:rPr>
              <w:t>879</w:t>
            </w:r>
          </w:p>
        </w:tc>
        <w:tc>
          <w:tcPr>
            <w:tcW w:w="1134" w:type="dxa"/>
          </w:tcPr>
          <w:p w:rsidR="002A092D" w:rsidRPr="004C15A0" w:rsidRDefault="007644C4" w:rsidP="007644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42</w:t>
            </w:r>
            <w:r w:rsidR="002A092D" w:rsidRPr="004C15A0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269</w:t>
            </w:r>
          </w:p>
        </w:tc>
        <w:tc>
          <w:tcPr>
            <w:tcW w:w="1049" w:type="dxa"/>
            <w:gridSpan w:val="2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30 305</w:t>
            </w:r>
          </w:p>
        </w:tc>
        <w:tc>
          <w:tcPr>
            <w:tcW w:w="952" w:type="dxa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30 305</w:t>
            </w:r>
          </w:p>
        </w:tc>
        <w:tc>
          <w:tcPr>
            <w:tcW w:w="996" w:type="dxa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33 000</w:t>
            </w:r>
          </w:p>
        </w:tc>
        <w:tc>
          <w:tcPr>
            <w:tcW w:w="935" w:type="dxa"/>
            <w:gridSpan w:val="2"/>
          </w:tcPr>
          <w:p w:rsidR="002A092D" w:rsidRPr="000A3A06" w:rsidRDefault="002A092D" w:rsidP="00B927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34 000</w:t>
            </w:r>
          </w:p>
        </w:tc>
        <w:tc>
          <w:tcPr>
            <w:tcW w:w="1417" w:type="dxa"/>
            <w:vMerge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  <w:vMerge/>
          </w:tcPr>
          <w:p w:rsidR="002A092D" w:rsidRPr="000A3A06" w:rsidRDefault="002A092D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15A0" w:rsidRPr="000A3A06" w:rsidTr="004C15A0">
        <w:trPr>
          <w:trHeight w:val="975"/>
        </w:trPr>
        <w:tc>
          <w:tcPr>
            <w:tcW w:w="701" w:type="dxa"/>
            <w:vMerge w:val="restart"/>
          </w:tcPr>
          <w:p w:rsidR="004C15A0" w:rsidRPr="000A3A06" w:rsidRDefault="004C15A0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2.8</w:t>
            </w:r>
          </w:p>
        </w:tc>
        <w:tc>
          <w:tcPr>
            <w:tcW w:w="1979" w:type="dxa"/>
            <w:vMerge w:val="restart"/>
          </w:tcPr>
          <w:p w:rsidR="004C15A0" w:rsidRPr="000A3A06" w:rsidRDefault="004C15A0" w:rsidP="00870A4E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кладбищ</w:t>
            </w:r>
          </w:p>
        </w:tc>
        <w:tc>
          <w:tcPr>
            <w:tcW w:w="844" w:type="dxa"/>
            <w:vMerge w:val="restart"/>
          </w:tcPr>
          <w:p w:rsidR="004C15A0" w:rsidRPr="000A3A06" w:rsidRDefault="004C15A0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134" w:type="dxa"/>
          </w:tcPr>
          <w:p w:rsidR="004C15A0" w:rsidRPr="000A3A06" w:rsidRDefault="004C15A0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4C15A0" w:rsidRPr="000A3A06" w:rsidRDefault="004C15A0" w:rsidP="00F21CF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15A0" w:rsidRPr="00A333F7" w:rsidRDefault="007644C4" w:rsidP="00757A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333F7">
              <w:rPr>
                <w:rFonts w:ascii="Times New Roman" w:hAnsi="Times New Roman" w:cs="Times New Roman"/>
                <w:b/>
                <w:color w:val="0070C0"/>
              </w:rPr>
              <w:t>1</w:t>
            </w:r>
            <w:r w:rsidR="00757A34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="004C15A0" w:rsidRPr="00A333F7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A333F7">
              <w:rPr>
                <w:rFonts w:ascii="Times New Roman" w:hAnsi="Times New Roman" w:cs="Times New Roman"/>
                <w:b/>
                <w:color w:val="0070C0"/>
              </w:rPr>
              <w:t>357</w:t>
            </w:r>
          </w:p>
        </w:tc>
        <w:tc>
          <w:tcPr>
            <w:tcW w:w="1134" w:type="dxa"/>
          </w:tcPr>
          <w:p w:rsidR="004C15A0" w:rsidRPr="00A333F7" w:rsidRDefault="007644C4" w:rsidP="00757A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333F7">
              <w:rPr>
                <w:rFonts w:ascii="Times New Roman" w:hAnsi="Times New Roman" w:cs="Times New Roman"/>
                <w:b/>
                <w:color w:val="0070C0"/>
              </w:rPr>
              <w:t>1</w:t>
            </w:r>
            <w:r w:rsidR="00757A34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="004C15A0" w:rsidRPr="00A333F7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A333F7">
              <w:rPr>
                <w:rFonts w:ascii="Times New Roman" w:hAnsi="Times New Roman" w:cs="Times New Roman"/>
                <w:b/>
                <w:color w:val="0070C0"/>
              </w:rPr>
              <w:t>357</w:t>
            </w:r>
          </w:p>
        </w:tc>
        <w:tc>
          <w:tcPr>
            <w:tcW w:w="1049" w:type="dxa"/>
            <w:gridSpan w:val="2"/>
          </w:tcPr>
          <w:p w:rsidR="004C15A0" w:rsidRPr="000A3A06" w:rsidRDefault="004C15A0" w:rsidP="00B927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4C15A0" w:rsidRPr="000A3A06" w:rsidRDefault="004C15A0" w:rsidP="00B927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C15A0" w:rsidRPr="000A3A06" w:rsidRDefault="004C15A0" w:rsidP="00B927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</w:tcPr>
          <w:p w:rsidR="004C15A0" w:rsidRPr="000A3A06" w:rsidRDefault="004C15A0" w:rsidP="00B927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4C15A0" w:rsidRPr="000A3A06" w:rsidRDefault="004C15A0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МКУ «Кра</w:t>
            </w:r>
            <w:r w:rsidRPr="000A3A06">
              <w:rPr>
                <w:rFonts w:ascii="Times New Roman" w:hAnsi="Times New Roman" w:cs="Times New Roman"/>
                <w:szCs w:val="22"/>
              </w:rPr>
              <w:t>с</w:t>
            </w:r>
            <w:r w:rsidRPr="000A3A06">
              <w:rPr>
                <w:rFonts w:ascii="Times New Roman" w:hAnsi="Times New Roman" w:cs="Times New Roman"/>
                <w:szCs w:val="22"/>
              </w:rPr>
              <w:t>ногорская похоронная служба»</w:t>
            </w:r>
          </w:p>
        </w:tc>
        <w:tc>
          <w:tcPr>
            <w:tcW w:w="1992" w:type="dxa"/>
            <w:vMerge w:val="restart"/>
          </w:tcPr>
          <w:p w:rsidR="004C15A0" w:rsidRPr="000A3A06" w:rsidRDefault="004C15A0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Обеспечение и п</w:t>
            </w:r>
            <w:r w:rsidRPr="000A3A06">
              <w:rPr>
                <w:rFonts w:ascii="Times New Roman" w:hAnsi="Times New Roman" w:cs="Times New Roman"/>
                <w:szCs w:val="22"/>
              </w:rPr>
              <w:t>о</w:t>
            </w:r>
            <w:r w:rsidRPr="000A3A06">
              <w:rPr>
                <w:rFonts w:ascii="Times New Roman" w:hAnsi="Times New Roman" w:cs="Times New Roman"/>
                <w:szCs w:val="22"/>
              </w:rPr>
              <w:t>вышение качества обслуживания</w:t>
            </w:r>
            <w:r>
              <w:rPr>
                <w:rFonts w:ascii="Times New Roman" w:hAnsi="Times New Roman" w:cs="Times New Roman"/>
                <w:szCs w:val="22"/>
              </w:rPr>
              <w:t>, с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здание благоприя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ных условий для посещения мест захоронений</w:t>
            </w:r>
          </w:p>
        </w:tc>
      </w:tr>
      <w:tr w:rsidR="004C15A0" w:rsidRPr="000A3A06" w:rsidTr="004C15A0">
        <w:trPr>
          <w:trHeight w:val="1302"/>
        </w:trPr>
        <w:tc>
          <w:tcPr>
            <w:tcW w:w="701" w:type="dxa"/>
            <w:vMerge/>
          </w:tcPr>
          <w:p w:rsidR="004C15A0" w:rsidRPr="000A3A06" w:rsidRDefault="004C15A0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9" w:type="dxa"/>
            <w:vMerge/>
          </w:tcPr>
          <w:p w:rsidR="004C15A0" w:rsidRPr="000A3A06" w:rsidRDefault="004C15A0" w:rsidP="00870A4E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</w:tcPr>
          <w:p w:rsidR="004C15A0" w:rsidRPr="000A3A06" w:rsidRDefault="004C15A0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C15A0" w:rsidRPr="000A3A06" w:rsidRDefault="004C15A0" w:rsidP="00170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4C15A0" w:rsidRPr="000A3A06" w:rsidRDefault="004C15A0" w:rsidP="00F21CF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15A0" w:rsidRPr="00A333F7" w:rsidRDefault="007644C4" w:rsidP="00757A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333F7">
              <w:rPr>
                <w:rFonts w:ascii="Times New Roman" w:hAnsi="Times New Roman" w:cs="Times New Roman"/>
                <w:b/>
                <w:color w:val="0070C0"/>
              </w:rPr>
              <w:t>1</w:t>
            </w:r>
            <w:r w:rsidR="00757A34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="004C15A0" w:rsidRPr="00A333F7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A333F7">
              <w:rPr>
                <w:rFonts w:ascii="Times New Roman" w:hAnsi="Times New Roman" w:cs="Times New Roman"/>
                <w:b/>
                <w:color w:val="0070C0"/>
              </w:rPr>
              <w:t>357</w:t>
            </w:r>
          </w:p>
        </w:tc>
        <w:tc>
          <w:tcPr>
            <w:tcW w:w="1134" w:type="dxa"/>
          </w:tcPr>
          <w:p w:rsidR="004C15A0" w:rsidRPr="00A333F7" w:rsidRDefault="007644C4" w:rsidP="00757A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333F7">
              <w:rPr>
                <w:rFonts w:ascii="Times New Roman" w:hAnsi="Times New Roman" w:cs="Times New Roman"/>
                <w:b/>
                <w:color w:val="0070C0"/>
              </w:rPr>
              <w:t>1</w:t>
            </w:r>
            <w:r w:rsidR="00757A34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="004C15A0" w:rsidRPr="00A333F7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A333F7">
              <w:rPr>
                <w:rFonts w:ascii="Times New Roman" w:hAnsi="Times New Roman" w:cs="Times New Roman"/>
                <w:b/>
                <w:color w:val="0070C0"/>
              </w:rPr>
              <w:t>357</w:t>
            </w:r>
          </w:p>
        </w:tc>
        <w:tc>
          <w:tcPr>
            <w:tcW w:w="1049" w:type="dxa"/>
            <w:gridSpan w:val="2"/>
          </w:tcPr>
          <w:p w:rsidR="004C15A0" w:rsidRPr="000A3A06" w:rsidRDefault="004C15A0" w:rsidP="00B927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4C15A0" w:rsidRPr="000A3A06" w:rsidRDefault="004C15A0" w:rsidP="00B927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C15A0" w:rsidRPr="000A3A06" w:rsidRDefault="004C15A0" w:rsidP="00B927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</w:tcPr>
          <w:p w:rsidR="004C15A0" w:rsidRPr="000A3A06" w:rsidRDefault="004C15A0" w:rsidP="00B927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15A0" w:rsidRPr="000A3A06" w:rsidRDefault="004C15A0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  <w:vMerge/>
          </w:tcPr>
          <w:p w:rsidR="004C15A0" w:rsidRPr="000A3A06" w:rsidRDefault="004C15A0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58AE" w:rsidRPr="000A3A06" w:rsidTr="004C15A0">
        <w:trPr>
          <w:trHeight w:val="480"/>
        </w:trPr>
        <w:tc>
          <w:tcPr>
            <w:tcW w:w="701" w:type="dxa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3" w:type="dxa"/>
            <w:gridSpan w:val="2"/>
          </w:tcPr>
          <w:p w:rsidR="009358AE" w:rsidRPr="000A3A06" w:rsidRDefault="009358AE" w:rsidP="0037089E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0A3A06">
              <w:rPr>
                <w:rFonts w:ascii="Times New Roman" w:hAnsi="Times New Roman" w:cs="Times New Roman"/>
                <w:b/>
                <w:szCs w:val="22"/>
              </w:rPr>
              <w:t>Итого по Программе:</w:t>
            </w:r>
          </w:p>
        </w:tc>
        <w:tc>
          <w:tcPr>
            <w:tcW w:w="1134" w:type="dxa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358AE" w:rsidRPr="009358AE" w:rsidRDefault="009358AE" w:rsidP="00E80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AE">
              <w:rPr>
                <w:rFonts w:ascii="Times New Roman" w:hAnsi="Times New Roman" w:cs="Times New Roman"/>
              </w:rPr>
              <w:t>1 615 655</w:t>
            </w:r>
          </w:p>
        </w:tc>
        <w:tc>
          <w:tcPr>
            <w:tcW w:w="1276" w:type="dxa"/>
            <w:vAlign w:val="center"/>
          </w:tcPr>
          <w:p w:rsidR="009358AE" w:rsidRPr="00DF0E5E" w:rsidRDefault="009358AE" w:rsidP="00BD77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DF0E5E">
              <w:rPr>
                <w:rFonts w:ascii="Times New Roman" w:hAnsi="Times New Roman" w:cs="Times New Roman"/>
                <w:b/>
                <w:i/>
                <w:color w:val="0070C0"/>
              </w:rPr>
              <w:t>15 6</w:t>
            </w:r>
            <w:r w:rsidR="00D32F3E">
              <w:rPr>
                <w:rFonts w:ascii="Times New Roman" w:hAnsi="Times New Roman" w:cs="Times New Roman"/>
                <w:b/>
                <w:i/>
                <w:color w:val="0070C0"/>
              </w:rPr>
              <w:t>3</w:t>
            </w:r>
            <w:r w:rsidR="00BD7753">
              <w:rPr>
                <w:rFonts w:ascii="Times New Roman" w:hAnsi="Times New Roman" w:cs="Times New Roman"/>
                <w:b/>
                <w:i/>
                <w:color w:val="0070C0"/>
              </w:rPr>
              <w:t>4</w:t>
            </w:r>
            <w:r w:rsidRPr="00DF0E5E">
              <w:rPr>
                <w:rFonts w:ascii="Times New Roman" w:hAnsi="Times New Roman" w:cs="Times New Roman"/>
                <w:b/>
                <w:i/>
                <w:color w:val="0070C0"/>
              </w:rPr>
              <w:t xml:space="preserve"> </w:t>
            </w:r>
            <w:r w:rsidR="00D32F3E">
              <w:rPr>
                <w:rFonts w:ascii="Times New Roman" w:hAnsi="Times New Roman" w:cs="Times New Roman"/>
                <w:b/>
                <w:i/>
                <w:color w:val="0070C0"/>
              </w:rPr>
              <w:t>222</w:t>
            </w:r>
          </w:p>
        </w:tc>
        <w:tc>
          <w:tcPr>
            <w:tcW w:w="1134" w:type="dxa"/>
            <w:vAlign w:val="center"/>
          </w:tcPr>
          <w:p w:rsidR="009358AE" w:rsidRPr="00DF0E5E" w:rsidRDefault="009358AE" w:rsidP="00BD77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F0E5E">
              <w:rPr>
                <w:rFonts w:ascii="Times New Roman" w:hAnsi="Times New Roman" w:cs="Times New Roman"/>
                <w:b/>
                <w:color w:val="0070C0"/>
              </w:rPr>
              <w:t>10 3</w:t>
            </w:r>
            <w:r w:rsidR="00BD7753">
              <w:rPr>
                <w:rFonts w:ascii="Times New Roman" w:hAnsi="Times New Roman" w:cs="Times New Roman"/>
                <w:b/>
                <w:color w:val="0070C0"/>
              </w:rPr>
              <w:t>31</w:t>
            </w:r>
            <w:r w:rsidR="00F93A0C">
              <w:rPr>
                <w:rFonts w:ascii="Times New Roman" w:hAnsi="Times New Roman" w:cs="Times New Roman"/>
                <w:b/>
                <w:color w:val="0070C0"/>
              </w:rPr>
              <w:t> </w:t>
            </w:r>
            <w:r w:rsidR="00D32F3E">
              <w:rPr>
                <w:rFonts w:ascii="Times New Roman" w:hAnsi="Times New Roman" w:cs="Times New Roman"/>
                <w:b/>
                <w:color w:val="0070C0"/>
              </w:rPr>
              <w:t>672</w:t>
            </w:r>
          </w:p>
        </w:tc>
        <w:tc>
          <w:tcPr>
            <w:tcW w:w="1049" w:type="dxa"/>
            <w:gridSpan w:val="2"/>
            <w:vAlign w:val="center"/>
          </w:tcPr>
          <w:p w:rsidR="009358AE" w:rsidRPr="009358AE" w:rsidRDefault="009358AE" w:rsidP="00F4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AE">
              <w:rPr>
                <w:rFonts w:ascii="Times New Roman" w:hAnsi="Times New Roman" w:cs="Times New Roman"/>
              </w:rPr>
              <w:t>5 090 921</w:t>
            </w:r>
          </w:p>
        </w:tc>
        <w:tc>
          <w:tcPr>
            <w:tcW w:w="952" w:type="dxa"/>
            <w:vAlign w:val="center"/>
          </w:tcPr>
          <w:p w:rsidR="009358AE" w:rsidRPr="009358AE" w:rsidRDefault="009358AE" w:rsidP="00F4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AE">
              <w:rPr>
                <w:rFonts w:ascii="Times New Roman" w:hAnsi="Times New Roman" w:cs="Times New Roman"/>
              </w:rPr>
              <w:t>48 899</w:t>
            </w:r>
          </w:p>
        </w:tc>
        <w:tc>
          <w:tcPr>
            <w:tcW w:w="1051" w:type="dxa"/>
            <w:gridSpan w:val="2"/>
            <w:vAlign w:val="center"/>
          </w:tcPr>
          <w:p w:rsidR="009358AE" w:rsidRPr="009358AE" w:rsidRDefault="009358AE" w:rsidP="00F4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AE">
              <w:rPr>
                <w:rFonts w:ascii="Times New Roman" w:hAnsi="Times New Roman" w:cs="Times New Roman"/>
              </w:rPr>
              <w:t>80 365</w:t>
            </w:r>
          </w:p>
        </w:tc>
        <w:tc>
          <w:tcPr>
            <w:tcW w:w="880" w:type="dxa"/>
            <w:vAlign w:val="center"/>
          </w:tcPr>
          <w:p w:rsidR="009358AE" w:rsidRPr="009358AE" w:rsidRDefault="009358AE" w:rsidP="00F4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AE">
              <w:rPr>
                <w:rFonts w:ascii="Times New Roman" w:hAnsi="Times New Roman" w:cs="Times New Roman"/>
              </w:rPr>
              <w:t>82 365</w:t>
            </w:r>
          </w:p>
        </w:tc>
        <w:tc>
          <w:tcPr>
            <w:tcW w:w="1417" w:type="dxa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58AE" w:rsidRPr="000A3A06" w:rsidTr="0001498D">
        <w:tc>
          <w:tcPr>
            <w:tcW w:w="701" w:type="dxa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3" w:type="dxa"/>
            <w:gridSpan w:val="2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9358AE" w:rsidRPr="000A3A06" w:rsidRDefault="009358AE" w:rsidP="002C18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A3A06">
              <w:rPr>
                <w:rFonts w:ascii="Times New Roman" w:hAnsi="Times New Roman" w:cs="Times New Roman"/>
              </w:rPr>
              <w:t xml:space="preserve"> 342</w:t>
            </w:r>
          </w:p>
        </w:tc>
        <w:tc>
          <w:tcPr>
            <w:tcW w:w="1276" w:type="dxa"/>
          </w:tcPr>
          <w:p w:rsidR="009358AE" w:rsidRPr="00D32F3E" w:rsidRDefault="009358AE" w:rsidP="00757A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D32F3E">
              <w:rPr>
                <w:rFonts w:ascii="Times New Roman" w:hAnsi="Times New Roman" w:cs="Times New Roman"/>
                <w:b/>
                <w:i/>
                <w:color w:val="0070C0"/>
              </w:rPr>
              <w:t>2</w:t>
            </w:r>
            <w:r w:rsidR="00D32F3E" w:rsidRPr="00D32F3E">
              <w:rPr>
                <w:rFonts w:ascii="Times New Roman" w:hAnsi="Times New Roman" w:cs="Times New Roman"/>
                <w:b/>
                <w:i/>
                <w:color w:val="0070C0"/>
              </w:rPr>
              <w:t>5</w:t>
            </w:r>
            <w:r w:rsidR="00757A34">
              <w:rPr>
                <w:rFonts w:ascii="Times New Roman" w:hAnsi="Times New Roman" w:cs="Times New Roman"/>
                <w:b/>
                <w:i/>
                <w:color w:val="0070C0"/>
              </w:rPr>
              <w:t>8</w:t>
            </w:r>
            <w:r w:rsidRPr="00D32F3E">
              <w:rPr>
                <w:rFonts w:ascii="Times New Roman" w:hAnsi="Times New Roman" w:cs="Times New Roman"/>
                <w:b/>
                <w:i/>
                <w:color w:val="0070C0"/>
              </w:rPr>
              <w:t xml:space="preserve"> </w:t>
            </w:r>
            <w:r w:rsidR="00F93A0C" w:rsidRPr="00D32F3E">
              <w:rPr>
                <w:rFonts w:ascii="Times New Roman" w:hAnsi="Times New Roman" w:cs="Times New Roman"/>
                <w:b/>
                <w:i/>
                <w:color w:val="0070C0"/>
              </w:rPr>
              <w:t>4</w:t>
            </w:r>
            <w:r w:rsidR="00D32F3E" w:rsidRPr="00D32F3E">
              <w:rPr>
                <w:rFonts w:ascii="Times New Roman" w:hAnsi="Times New Roman" w:cs="Times New Roman"/>
                <w:b/>
                <w:i/>
                <w:color w:val="0070C0"/>
              </w:rPr>
              <w:t>95</w:t>
            </w:r>
          </w:p>
        </w:tc>
        <w:tc>
          <w:tcPr>
            <w:tcW w:w="1134" w:type="dxa"/>
          </w:tcPr>
          <w:p w:rsidR="009358AE" w:rsidRPr="00A333F7" w:rsidRDefault="00D32F3E" w:rsidP="00757A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333F7">
              <w:rPr>
                <w:rFonts w:ascii="Times New Roman" w:hAnsi="Times New Roman" w:cs="Times New Roman"/>
                <w:b/>
                <w:color w:val="0070C0"/>
              </w:rPr>
              <w:t>6</w:t>
            </w:r>
            <w:r w:rsidR="00757A34">
              <w:rPr>
                <w:rFonts w:ascii="Times New Roman" w:hAnsi="Times New Roman" w:cs="Times New Roman"/>
                <w:b/>
                <w:color w:val="0070C0"/>
              </w:rPr>
              <w:t>4</w:t>
            </w:r>
            <w:r w:rsidRPr="00A333F7">
              <w:rPr>
                <w:rFonts w:ascii="Times New Roman" w:hAnsi="Times New Roman" w:cs="Times New Roman"/>
                <w:b/>
                <w:color w:val="0070C0"/>
              </w:rPr>
              <w:t xml:space="preserve"> 767</w:t>
            </w:r>
          </w:p>
        </w:tc>
        <w:tc>
          <w:tcPr>
            <w:tcW w:w="1049" w:type="dxa"/>
            <w:gridSpan w:val="2"/>
          </w:tcPr>
          <w:p w:rsidR="009358AE" w:rsidRPr="000A3A06" w:rsidRDefault="00AD2AB4" w:rsidP="00AD2A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358AE" w:rsidRPr="000A3A06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952" w:type="dxa"/>
          </w:tcPr>
          <w:p w:rsidR="009358AE" w:rsidRPr="000A3A06" w:rsidRDefault="009358AE" w:rsidP="008C6C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45 499</w:t>
            </w:r>
          </w:p>
        </w:tc>
        <w:tc>
          <w:tcPr>
            <w:tcW w:w="1051" w:type="dxa"/>
            <w:gridSpan w:val="2"/>
          </w:tcPr>
          <w:p w:rsidR="009358AE" w:rsidRPr="000A3A06" w:rsidRDefault="009358AE" w:rsidP="008C6C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50 365</w:t>
            </w:r>
          </w:p>
        </w:tc>
        <w:tc>
          <w:tcPr>
            <w:tcW w:w="880" w:type="dxa"/>
          </w:tcPr>
          <w:p w:rsidR="009358AE" w:rsidRPr="000A3A06" w:rsidRDefault="009358AE" w:rsidP="008C6C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52 365</w:t>
            </w:r>
          </w:p>
        </w:tc>
        <w:tc>
          <w:tcPr>
            <w:tcW w:w="1417" w:type="dxa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58AE" w:rsidRPr="000A3A06" w:rsidTr="0001498D">
        <w:tc>
          <w:tcPr>
            <w:tcW w:w="701" w:type="dxa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3" w:type="dxa"/>
            <w:gridSpan w:val="2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9358AE" w:rsidRPr="000A3A06" w:rsidRDefault="009358AE" w:rsidP="002C18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A3A06">
              <w:rPr>
                <w:rFonts w:ascii="Times New Roman" w:hAnsi="Times New Roman" w:cs="Times New Roman"/>
              </w:rPr>
              <w:t xml:space="preserve"> 973</w:t>
            </w:r>
          </w:p>
        </w:tc>
        <w:tc>
          <w:tcPr>
            <w:tcW w:w="1276" w:type="dxa"/>
          </w:tcPr>
          <w:p w:rsidR="009358AE" w:rsidRPr="00D32F3E" w:rsidRDefault="00F93A0C" w:rsidP="008C6C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2F3E">
              <w:rPr>
                <w:rFonts w:ascii="Times New Roman" w:hAnsi="Times New Roman" w:cs="Times New Roman"/>
                <w:b/>
                <w:i/>
              </w:rPr>
              <w:t>7</w:t>
            </w:r>
            <w:r w:rsidR="009358AE" w:rsidRPr="00D32F3E">
              <w:rPr>
                <w:rFonts w:ascii="Times New Roman" w:hAnsi="Times New Roman" w:cs="Times New Roman"/>
                <w:b/>
                <w:i/>
              </w:rPr>
              <w:t xml:space="preserve"> 0</w:t>
            </w:r>
            <w:r w:rsidRPr="00D32F3E">
              <w:rPr>
                <w:rFonts w:ascii="Times New Roman" w:hAnsi="Times New Roman" w:cs="Times New Roman"/>
                <w:b/>
                <w:i/>
              </w:rPr>
              <w:t>00</w:t>
            </w:r>
          </w:p>
          <w:p w:rsidR="009358AE" w:rsidRPr="00D32F3E" w:rsidRDefault="009358AE" w:rsidP="008C6C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9358AE" w:rsidRPr="00D32F3E" w:rsidRDefault="00F93A0C" w:rsidP="00F93A0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F3E">
              <w:rPr>
                <w:rFonts w:ascii="Times New Roman" w:hAnsi="Times New Roman" w:cs="Times New Roman"/>
              </w:rPr>
              <w:t>7</w:t>
            </w:r>
            <w:r w:rsidR="009358AE" w:rsidRPr="00D32F3E">
              <w:rPr>
                <w:rFonts w:ascii="Times New Roman" w:hAnsi="Times New Roman" w:cs="Times New Roman"/>
              </w:rPr>
              <w:t xml:space="preserve"> 0</w:t>
            </w:r>
            <w:r w:rsidRPr="00D32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49" w:type="dxa"/>
            <w:gridSpan w:val="2"/>
          </w:tcPr>
          <w:p w:rsidR="009358AE" w:rsidRPr="000A3A06" w:rsidRDefault="009358AE" w:rsidP="008C6C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</w:t>
            </w:r>
          </w:p>
          <w:p w:rsidR="009358AE" w:rsidRPr="000A3A06" w:rsidRDefault="009358AE" w:rsidP="008C6C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9358AE" w:rsidRPr="000A3A06" w:rsidRDefault="009358AE" w:rsidP="008C6C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</w:t>
            </w:r>
          </w:p>
          <w:p w:rsidR="009358AE" w:rsidRPr="000A3A06" w:rsidRDefault="009358AE" w:rsidP="008C6C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</w:tcPr>
          <w:p w:rsidR="009358AE" w:rsidRPr="000A3A06" w:rsidRDefault="009358AE" w:rsidP="008C6C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</w:t>
            </w:r>
          </w:p>
          <w:p w:rsidR="009358AE" w:rsidRPr="000A3A06" w:rsidRDefault="009358AE" w:rsidP="008C6C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358AE" w:rsidRPr="000A3A06" w:rsidRDefault="009358AE" w:rsidP="008C6C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</w:t>
            </w:r>
          </w:p>
          <w:p w:rsidR="009358AE" w:rsidRPr="000A3A06" w:rsidRDefault="009358AE" w:rsidP="008C6C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58AE" w:rsidRPr="000A3A06" w:rsidTr="0001498D">
        <w:tc>
          <w:tcPr>
            <w:tcW w:w="701" w:type="dxa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3" w:type="dxa"/>
            <w:gridSpan w:val="2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Средства бюджета посел</w:t>
            </w:r>
            <w:r w:rsidRPr="000A3A06">
              <w:rPr>
                <w:rFonts w:ascii="Times New Roman" w:hAnsi="Times New Roman" w:cs="Times New Roman"/>
                <w:szCs w:val="22"/>
              </w:rPr>
              <w:t>е</w:t>
            </w:r>
            <w:r w:rsidRPr="000A3A06">
              <w:rPr>
                <w:rFonts w:ascii="Times New Roman" w:hAnsi="Times New Roman" w:cs="Times New Roman"/>
                <w:szCs w:val="22"/>
              </w:rPr>
              <w:t>ний</w:t>
            </w:r>
            <w:r>
              <w:rPr>
                <w:rFonts w:ascii="Times New Roman" w:hAnsi="Times New Roman" w:cs="Times New Roman"/>
                <w:szCs w:val="22"/>
              </w:rPr>
              <w:t xml:space="preserve">* </w:t>
            </w:r>
          </w:p>
        </w:tc>
        <w:tc>
          <w:tcPr>
            <w:tcW w:w="1134" w:type="dxa"/>
          </w:tcPr>
          <w:p w:rsidR="009358AE" w:rsidRDefault="009358AE" w:rsidP="002C18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58AE" w:rsidRPr="000A3A06" w:rsidRDefault="009358AE" w:rsidP="002C18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58AE" w:rsidRPr="000A3A06" w:rsidRDefault="009358AE" w:rsidP="008C6C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1 605</w:t>
            </w:r>
          </w:p>
        </w:tc>
        <w:tc>
          <w:tcPr>
            <w:tcW w:w="1134" w:type="dxa"/>
          </w:tcPr>
          <w:p w:rsidR="009358AE" w:rsidRPr="000A3A06" w:rsidRDefault="009358AE" w:rsidP="008C6C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1 605</w:t>
            </w:r>
          </w:p>
        </w:tc>
        <w:tc>
          <w:tcPr>
            <w:tcW w:w="1049" w:type="dxa"/>
            <w:gridSpan w:val="2"/>
          </w:tcPr>
          <w:p w:rsidR="009358AE" w:rsidRPr="000A3A06" w:rsidRDefault="009358AE" w:rsidP="008C6C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9358AE" w:rsidRPr="000A3A06" w:rsidRDefault="009358AE" w:rsidP="008C6C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</w:tcPr>
          <w:p w:rsidR="009358AE" w:rsidRPr="000A3A06" w:rsidRDefault="009358AE" w:rsidP="008C6C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358AE" w:rsidRPr="000A3A06" w:rsidRDefault="009358AE" w:rsidP="008C6C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58AE" w:rsidRPr="000A3A06" w:rsidTr="00223327">
        <w:tc>
          <w:tcPr>
            <w:tcW w:w="701" w:type="dxa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3" w:type="dxa"/>
            <w:gridSpan w:val="2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358AE" w:rsidRPr="000A3A06" w:rsidRDefault="009358AE" w:rsidP="008C6C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A06">
              <w:rPr>
                <w:rFonts w:ascii="Times New Roman" w:hAnsi="Times New Roman" w:cs="Times New Roman"/>
                <w:szCs w:val="22"/>
              </w:rPr>
              <w:t>Внебю</w:t>
            </w:r>
            <w:r w:rsidRPr="000A3A06">
              <w:rPr>
                <w:rFonts w:ascii="Times New Roman" w:hAnsi="Times New Roman" w:cs="Times New Roman"/>
                <w:szCs w:val="22"/>
              </w:rPr>
              <w:t>д</w:t>
            </w:r>
            <w:r w:rsidRPr="000A3A06">
              <w:rPr>
                <w:rFonts w:ascii="Times New Roman" w:hAnsi="Times New Roman" w:cs="Times New Roman"/>
                <w:szCs w:val="22"/>
              </w:rPr>
              <w:t>жетные источники</w:t>
            </w:r>
          </w:p>
        </w:tc>
        <w:tc>
          <w:tcPr>
            <w:tcW w:w="1134" w:type="dxa"/>
          </w:tcPr>
          <w:p w:rsidR="009358AE" w:rsidRPr="009358AE" w:rsidRDefault="009358AE" w:rsidP="00E80F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58AE">
              <w:rPr>
                <w:rFonts w:ascii="Times New Roman" w:hAnsi="Times New Roman" w:cs="Times New Roman"/>
                <w:szCs w:val="22"/>
              </w:rPr>
              <w:t>1 573 340</w:t>
            </w:r>
          </w:p>
        </w:tc>
        <w:tc>
          <w:tcPr>
            <w:tcW w:w="1276" w:type="dxa"/>
            <w:shd w:val="clear" w:color="auto" w:fill="auto"/>
          </w:tcPr>
          <w:p w:rsidR="009358AE" w:rsidRPr="009358AE" w:rsidRDefault="009358AE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358AE">
              <w:rPr>
                <w:rFonts w:ascii="Times New Roman" w:hAnsi="Times New Roman" w:cs="Times New Roman"/>
                <w:b/>
                <w:i/>
              </w:rPr>
              <w:t>15 367 122</w:t>
            </w:r>
          </w:p>
        </w:tc>
        <w:tc>
          <w:tcPr>
            <w:tcW w:w="1134" w:type="dxa"/>
          </w:tcPr>
          <w:p w:rsidR="009358AE" w:rsidRPr="009358AE" w:rsidRDefault="009358AE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AE">
              <w:rPr>
                <w:rFonts w:ascii="Times New Roman" w:hAnsi="Times New Roman" w:cs="Times New Roman"/>
              </w:rPr>
              <w:t>10 258 300</w:t>
            </w:r>
          </w:p>
        </w:tc>
        <w:tc>
          <w:tcPr>
            <w:tcW w:w="1049" w:type="dxa"/>
            <w:gridSpan w:val="2"/>
          </w:tcPr>
          <w:p w:rsidR="009358AE" w:rsidRPr="009358AE" w:rsidRDefault="009358AE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AE">
              <w:rPr>
                <w:rFonts w:ascii="Times New Roman" w:hAnsi="Times New Roman" w:cs="Times New Roman"/>
              </w:rPr>
              <w:t>5 045 422</w:t>
            </w:r>
          </w:p>
        </w:tc>
        <w:tc>
          <w:tcPr>
            <w:tcW w:w="952" w:type="dxa"/>
          </w:tcPr>
          <w:p w:rsidR="009358AE" w:rsidRPr="009358AE" w:rsidRDefault="009358AE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AE">
              <w:rPr>
                <w:rFonts w:ascii="Times New Roman" w:hAnsi="Times New Roman" w:cs="Times New Roman"/>
              </w:rPr>
              <w:t>3 400</w:t>
            </w:r>
          </w:p>
        </w:tc>
        <w:tc>
          <w:tcPr>
            <w:tcW w:w="1051" w:type="dxa"/>
            <w:gridSpan w:val="2"/>
          </w:tcPr>
          <w:p w:rsidR="009358AE" w:rsidRPr="009358AE" w:rsidRDefault="009358AE" w:rsidP="00F44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8AE">
              <w:rPr>
                <w:rFonts w:ascii="Times New Roman" w:hAnsi="Times New Roman" w:cs="Times New Roman"/>
                <w:szCs w:val="22"/>
              </w:rPr>
              <w:t>30 000</w:t>
            </w:r>
          </w:p>
        </w:tc>
        <w:tc>
          <w:tcPr>
            <w:tcW w:w="880" w:type="dxa"/>
          </w:tcPr>
          <w:p w:rsidR="009358AE" w:rsidRPr="009358AE" w:rsidRDefault="009358AE" w:rsidP="00935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58AE">
              <w:rPr>
                <w:rFonts w:ascii="Times New Roman" w:hAnsi="Times New Roman" w:cs="Times New Roman"/>
                <w:szCs w:val="22"/>
              </w:rPr>
              <w:t xml:space="preserve">30 000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9358AE" w:rsidRPr="000A3A06" w:rsidRDefault="009358AE" w:rsidP="00870A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72E11" w:rsidRPr="000A3A06" w:rsidRDefault="00765182">
      <w:pPr>
        <w:rPr>
          <w:rFonts w:ascii="Times New Roman" w:eastAsia="Times New Roman" w:hAnsi="Times New Roman" w:cs="Times New Roman"/>
          <w:lang w:eastAsia="ru-RU"/>
        </w:rPr>
      </w:pPr>
      <w:r w:rsidRPr="000A3A06">
        <w:rPr>
          <w:rFonts w:ascii="Times New Roman" w:hAnsi="Times New Roman" w:cs="Times New Roman"/>
        </w:rPr>
        <w:br w:type="page"/>
      </w:r>
    </w:p>
    <w:p w:rsidR="00E8618D" w:rsidRPr="00765182" w:rsidRDefault="00E8618D" w:rsidP="00E8618D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bookmarkStart w:id="9" w:name="Par341"/>
      <w:bookmarkEnd w:id="9"/>
      <w:r w:rsidRPr="0076518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Адресный перечень объектов строительства (реконструкции) зданий для размещения розничных рынков</w:t>
      </w:r>
    </w:p>
    <w:p w:rsidR="00E8618D" w:rsidRPr="00765182" w:rsidRDefault="00E8618D" w:rsidP="00E8618D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76518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(в том числе сельскохозяйственных и сельскохозяйственных кооперативных рынков)</w:t>
      </w:r>
    </w:p>
    <w:p w:rsidR="00E8618D" w:rsidRPr="00765182" w:rsidRDefault="00E8618D" w:rsidP="00E8618D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76518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на территории Красногорского муниципального района Московской области,</w:t>
      </w:r>
    </w:p>
    <w:p w:rsidR="00E8618D" w:rsidRPr="00765182" w:rsidRDefault="00765182" w:rsidP="00E8618D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76518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финансирование которых</w:t>
      </w:r>
      <w:r w:rsidR="00E8618D" w:rsidRPr="0076518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предусмотрено мероприятием</w:t>
      </w:r>
      <w:r w:rsidRPr="0076518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1.1.2. муниципальной программы</w:t>
      </w:r>
    </w:p>
    <w:p w:rsidR="00765182" w:rsidRPr="00765182" w:rsidRDefault="00E8618D" w:rsidP="00E8618D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76518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«Развитие потребительского рынка и услуг на территории </w:t>
      </w:r>
    </w:p>
    <w:p w:rsidR="00E8618D" w:rsidRPr="00765182" w:rsidRDefault="00E8618D" w:rsidP="00E8618D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76518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Красногорского муниципального района»**</w:t>
      </w:r>
    </w:p>
    <w:p w:rsidR="00E8618D" w:rsidRPr="00765182" w:rsidRDefault="00E8618D" w:rsidP="00E8618D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8618D" w:rsidRPr="00765182" w:rsidRDefault="00765182" w:rsidP="00E8618D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65182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Муниципальный заказчик</w:t>
      </w:r>
      <w:r w:rsidR="00E8618D" w:rsidRPr="0076518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: </w:t>
      </w:r>
      <w:r w:rsidR="00E8618D" w:rsidRPr="00765182"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  <w:t>Управление экономического и территориального развития</w:t>
      </w:r>
    </w:p>
    <w:p w:rsidR="00E8618D" w:rsidRPr="00765182" w:rsidRDefault="00E8618D" w:rsidP="00E861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65182">
        <w:rPr>
          <w:rFonts w:ascii="Times New Roman" w:eastAsia="Times New Roman" w:hAnsi="Times New Roman" w:cs="Courier New"/>
          <w:sz w:val="24"/>
          <w:szCs w:val="24"/>
          <w:lang w:eastAsia="ru-RU"/>
        </w:rPr>
        <w:t>Ответст</w:t>
      </w:r>
      <w:r w:rsidR="00AA140D" w:rsidRPr="00765182">
        <w:rPr>
          <w:rFonts w:ascii="Times New Roman" w:eastAsia="Times New Roman" w:hAnsi="Times New Roman" w:cs="Courier New"/>
          <w:sz w:val="24"/>
          <w:szCs w:val="24"/>
          <w:lang w:eastAsia="ru-RU"/>
        </w:rPr>
        <w:t>в</w:t>
      </w:r>
      <w:r w:rsidR="00765182" w:rsidRPr="00765182">
        <w:rPr>
          <w:rFonts w:ascii="Times New Roman" w:eastAsia="Times New Roman" w:hAnsi="Times New Roman" w:cs="Courier New"/>
          <w:sz w:val="24"/>
          <w:szCs w:val="24"/>
          <w:lang w:eastAsia="ru-RU"/>
        </w:rPr>
        <w:t>енный за выполнение мероприятия</w:t>
      </w:r>
      <w:r w:rsidRPr="00765182">
        <w:rPr>
          <w:rFonts w:ascii="Times New Roman" w:eastAsia="Times New Roman" w:hAnsi="Times New Roman" w:cs="Courier New"/>
          <w:sz w:val="24"/>
          <w:szCs w:val="24"/>
          <w:lang w:eastAsia="ru-RU"/>
        </w:rPr>
        <w:t>:</w:t>
      </w:r>
      <w:r w:rsidR="00AA140D" w:rsidRPr="0076518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AA140D" w:rsidRPr="00765182"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  <w:t>хозяйствующие субъекты</w:t>
      </w:r>
      <w:r w:rsidRPr="00765182"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  <w:t xml:space="preserve"> </w:t>
      </w:r>
    </w:p>
    <w:tbl>
      <w:tblPr>
        <w:tblW w:w="16347" w:type="dxa"/>
        <w:jc w:val="center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306"/>
        <w:gridCol w:w="850"/>
        <w:gridCol w:w="1276"/>
        <w:gridCol w:w="1276"/>
        <w:gridCol w:w="1275"/>
        <w:gridCol w:w="1629"/>
        <w:gridCol w:w="1094"/>
        <w:gridCol w:w="1182"/>
        <w:gridCol w:w="992"/>
        <w:gridCol w:w="831"/>
        <w:gridCol w:w="973"/>
        <w:gridCol w:w="960"/>
        <w:gridCol w:w="1276"/>
      </w:tblGrid>
      <w:tr w:rsidR="00E8618D" w:rsidRPr="00E8618D" w:rsidTr="00820520">
        <w:trPr>
          <w:trHeight w:val="656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Адрес объекта (Наименов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ние объекта)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Годы стро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тельства/</w:t>
            </w:r>
          </w:p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Реко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струкции/ капитал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ного р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монта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Проектная мощность (кв. метров, пого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ных метров, мест, койко-мест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Предельная стоимость об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ъ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екта,</w:t>
            </w:r>
          </w:p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Профинанси-ровано на 01.10.2016г.***,</w:t>
            </w:r>
          </w:p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сирования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Остаток сме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ной стоимости до ввода в эк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плуатацию, тыс. руб.</w:t>
            </w:r>
          </w:p>
        </w:tc>
      </w:tr>
      <w:tr w:rsidR="00E8618D" w:rsidRPr="00E8618D" w:rsidTr="00820520">
        <w:trPr>
          <w:trHeight w:val="121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618D" w:rsidRPr="00E8618D" w:rsidTr="00820520">
        <w:trPr>
          <w:trHeight w:val="12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E8618D" w:rsidRPr="00E8618D" w:rsidTr="00820520">
        <w:trPr>
          <w:trHeight w:val="2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D" w:rsidRPr="00F51869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F5186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Объект 1</w:t>
            </w:r>
          </w:p>
          <w:p w:rsidR="00E8618D" w:rsidRPr="00E8618D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Многофункциональный то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гово-развлекательный центр с подземной автостоянкой Московская область, г. Кра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ногорск, ул. Оранжерейная - ООО «КУБ-ДИЗАЙН»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18D" w:rsidRPr="00E8618D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22 747,0.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1 050 000,0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1 050 000,0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618D" w:rsidRPr="00E8618D" w:rsidTr="00820520">
        <w:trPr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D" w:rsidRPr="00E8618D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18D" w:rsidRPr="001A3AA4" w:rsidRDefault="00F51869" w:rsidP="001A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A3AA4">
              <w:rPr>
                <w:rFonts w:ascii="Times New Roman" w:eastAsia="Calibri" w:hAnsi="Times New Roman" w:cs="Times New Roman"/>
                <w:sz w:val="18"/>
                <w:szCs w:val="18"/>
              </w:rPr>
              <w:t>Стро</w:t>
            </w:r>
            <w:r w:rsidR="001A3AA4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1A3A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тельство </w:t>
            </w:r>
            <w:r w:rsidR="001A3AA4" w:rsidRPr="001A3AA4">
              <w:rPr>
                <w:rFonts w:ascii="Times New Roman" w:eastAsia="Calibri" w:hAnsi="Times New Roman" w:cs="Times New Roman"/>
                <w:sz w:val="18"/>
                <w:szCs w:val="18"/>
              </w:rPr>
              <w:t>2007-2017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1 050 000,0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1 050 000,0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618D" w:rsidRPr="00E8618D" w:rsidTr="00820520">
        <w:trPr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D" w:rsidRPr="00E8618D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E8618D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3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618D" w:rsidRPr="00E8618D" w:rsidTr="00820520">
        <w:trPr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F51869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F5186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Объект 2</w:t>
            </w:r>
          </w:p>
          <w:p w:rsidR="00E8618D" w:rsidRPr="00E8618D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Многофункциональный культурно-деловой, торговый центр</w:t>
            </w:r>
          </w:p>
          <w:p w:rsidR="00E8618D" w:rsidRPr="00E8618D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Московская область, г. Кра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ногорск, ул. Ленина, напр. ДК,</w:t>
            </w:r>
          </w:p>
          <w:p w:rsidR="00E8618D" w:rsidRPr="00E8618D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ООО "Азия Истейт"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69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Стро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тельство </w:t>
            </w:r>
          </w:p>
          <w:p w:rsidR="00E8618D" w:rsidRPr="00E8618D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2009-2017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37 170,1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1 800 000,0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356 000,0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1 444 000,0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1 444 000,0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8618D" w:rsidRPr="00E8618D" w:rsidTr="00820520">
        <w:trPr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D" w:rsidRPr="00E8618D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D" w:rsidRPr="00E8618D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1 444 000,0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1 444 000,0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A3AA4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A3AA4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8618D" w:rsidRPr="00E8618D" w:rsidTr="00820520">
        <w:trPr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8618D" w:rsidRPr="00E8618D" w:rsidRDefault="00E8618D" w:rsidP="001A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F51869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F5186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Объект 3</w:t>
            </w:r>
          </w:p>
          <w:p w:rsidR="00F51869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Торговый центр, </w:t>
            </w:r>
          </w:p>
          <w:p w:rsidR="00E8618D" w:rsidRPr="00E8618D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корп. 1</w:t>
            </w:r>
          </w:p>
          <w:p w:rsidR="00E8618D" w:rsidRPr="00E8618D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МО, г.</w:t>
            </w:r>
            <w:r w:rsidR="00F518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Красногорск, ул. Ж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лезнодорожная, д.37</w:t>
            </w:r>
          </w:p>
          <w:p w:rsidR="00E8618D" w:rsidRPr="00E8618D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ООО "Золотая-Вертикаль-Красногорск"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69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Стро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тельство </w:t>
            </w:r>
          </w:p>
          <w:p w:rsidR="00E8618D" w:rsidRPr="00E8618D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2014-2017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60 000, 0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9 350,0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50 650,0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50 650,0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8618D" w:rsidRPr="00E8618D" w:rsidTr="00820520">
        <w:trPr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D" w:rsidRPr="00E8618D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D" w:rsidRPr="00E8618D" w:rsidRDefault="00E8618D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50 650,0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50 650,0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A3AA4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A3AA4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E8618D" w:rsidRDefault="00E8618D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A3AA4" w:rsidRPr="00E8618D" w:rsidTr="00820520">
        <w:trPr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3AA4" w:rsidRPr="00E8618D" w:rsidRDefault="001A3AA4" w:rsidP="001A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Pr="00F51869" w:rsidRDefault="001A3AA4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F5186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Объект 4</w:t>
            </w:r>
          </w:p>
          <w:p w:rsidR="001A3AA4" w:rsidRDefault="001A3AA4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Торговый центр,</w:t>
            </w:r>
          </w:p>
          <w:p w:rsidR="001A3AA4" w:rsidRPr="00E8618D" w:rsidRDefault="001A3AA4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корп. 2</w:t>
            </w:r>
          </w:p>
          <w:p w:rsidR="001A3AA4" w:rsidRPr="00E8618D" w:rsidRDefault="001A3AA4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МО, 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Красногорск, ул. Ж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лезнодорожная, д.37</w:t>
            </w:r>
          </w:p>
          <w:p w:rsidR="001A3AA4" w:rsidRPr="00E8618D" w:rsidRDefault="001A3AA4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ООО "Золотая-Вертикаль-Красногорск"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A4" w:rsidRDefault="001A3AA4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Стро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тельство </w:t>
            </w:r>
          </w:p>
          <w:p w:rsidR="001A3AA4" w:rsidRPr="00E8618D" w:rsidRDefault="001A3AA4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2014-2017</w:t>
            </w:r>
          </w:p>
          <w:p w:rsidR="001A3AA4" w:rsidRPr="00E8618D" w:rsidRDefault="001A3AA4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1 500,0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60 000,0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9 350,0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A4" w:rsidRPr="00E8618D" w:rsidRDefault="001A3AA4" w:rsidP="001A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50 650,0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A4" w:rsidRPr="00E8618D" w:rsidRDefault="001A3AA4" w:rsidP="001A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50 650,0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A4" w:rsidRPr="00E8618D" w:rsidRDefault="001A3AA4" w:rsidP="001A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A4" w:rsidRPr="00E8618D" w:rsidRDefault="001A3AA4" w:rsidP="001A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Default="001A3AA4" w:rsidP="001A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A3AA4" w:rsidRPr="00E8618D" w:rsidRDefault="00E92DAF" w:rsidP="00E92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</w:t>
            </w:r>
            <w:r w:rsidR="001A3AA4"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Default="001A3AA4" w:rsidP="00E92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A3AA4" w:rsidRPr="00E8618D" w:rsidRDefault="001A3AA4" w:rsidP="001A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A3AA4" w:rsidRPr="00E8618D" w:rsidTr="00820520">
        <w:trPr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A4" w:rsidRPr="00E8618D" w:rsidRDefault="001A3AA4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A4" w:rsidRPr="00E8618D" w:rsidRDefault="001A3AA4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50 650,0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50 650,0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A3AA4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A3AA4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A3AA4" w:rsidRPr="00E8618D" w:rsidTr="00820520">
        <w:trPr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3AA4" w:rsidRPr="00E8618D" w:rsidRDefault="001A3AA4" w:rsidP="001A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Pr="00F51869" w:rsidRDefault="001A3AA4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F5186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Объект 5</w:t>
            </w:r>
          </w:p>
          <w:p w:rsidR="001A3AA4" w:rsidRPr="00E8618D" w:rsidRDefault="001A3AA4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Многофункциональный то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гово-офисный комплекс с подземной автостоянкой</w:t>
            </w:r>
          </w:p>
          <w:p w:rsidR="001A3AA4" w:rsidRPr="00E8618D" w:rsidRDefault="001A3AA4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МО, 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Красногорск, ул. Ж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ковского, вл.2,       ООО "Мантори Груп</w:t>
            </w: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A4" w:rsidRDefault="001A3AA4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Стро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тельство </w:t>
            </w:r>
          </w:p>
          <w:p w:rsidR="001A3AA4" w:rsidRPr="00E8618D" w:rsidRDefault="001A3AA4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2013-2018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12 525,0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501 000,0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220  000,0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281 000,0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150 000,0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131 000,0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A3AA4" w:rsidRPr="00E8618D" w:rsidTr="00820520">
        <w:trPr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A4" w:rsidRPr="00E8618D" w:rsidRDefault="001A3AA4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A4" w:rsidRPr="00E8618D" w:rsidRDefault="001A3AA4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281 000,0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150 000,0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131 000,0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F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92DAF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F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92DAF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4" w:rsidRPr="00E8618D" w:rsidRDefault="001A3AA4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92DAF" w:rsidRPr="00E8618D" w:rsidTr="00820520">
        <w:trPr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92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="00E2376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2DAF" w:rsidRPr="00E8618D" w:rsidRDefault="00E92DAF" w:rsidP="00E92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2DAF" w:rsidRPr="00E8618D" w:rsidRDefault="00E92DAF" w:rsidP="00E92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F" w:rsidRPr="00F51869" w:rsidRDefault="00976F26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Объект 6</w:t>
            </w:r>
          </w:p>
          <w:p w:rsidR="00E92DAF" w:rsidRPr="00E8618D" w:rsidRDefault="00E92DAF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Здание торгово-бытового комплекса</w:t>
            </w:r>
          </w:p>
          <w:p w:rsidR="00E92DAF" w:rsidRPr="00E8618D" w:rsidRDefault="00E92DAF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МО, Красногорский район, г.п. Нахабино, ул.</w:t>
            </w:r>
            <w:r w:rsidRPr="00E8618D">
              <w:rPr>
                <w:rFonts w:ascii="Calibri" w:eastAsia="Calibri" w:hAnsi="Calibri" w:cs="Times New Roman"/>
              </w:rPr>
              <w:t xml:space="preserve"> 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Красноа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мейска, между домом №33 и домом №59,</w:t>
            </w:r>
            <w:r w:rsidRPr="00E8618D">
              <w:rPr>
                <w:rFonts w:ascii="Calibri" w:eastAsia="Calibri" w:hAnsi="Calibri" w:cs="Times New Roman"/>
              </w:rPr>
              <w:t xml:space="preserve"> 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ООО "Фрам"</w:t>
            </w:r>
          </w:p>
          <w:p w:rsidR="00E92DAF" w:rsidRPr="00E8618D" w:rsidRDefault="00E92DAF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AF" w:rsidRDefault="00E92DAF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Стро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тельство </w:t>
            </w:r>
          </w:p>
          <w:p w:rsidR="00E92DAF" w:rsidRPr="00E8618D" w:rsidRDefault="00E92DAF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2016-2019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1 467,0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44 000,0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28 600,0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61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15 400,0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61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8 000,0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61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4 000,0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61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3 400,0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F" w:rsidRPr="00E8618D" w:rsidRDefault="00E92DAF" w:rsidP="0061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F" w:rsidRPr="00E8618D" w:rsidRDefault="00E92DAF" w:rsidP="0061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92DAF" w:rsidRPr="00E8618D" w:rsidTr="00820520">
        <w:trPr>
          <w:trHeight w:val="1408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AF" w:rsidRPr="00E8618D" w:rsidRDefault="00E92DAF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AF" w:rsidRPr="00E8618D" w:rsidRDefault="00E92DAF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15 400,0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8 000,0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4 000,0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3 400,0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F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92DAF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92DAF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F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92DAF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92DAF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92DAF" w:rsidRPr="00E8618D" w:rsidTr="00820520">
        <w:trPr>
          <w:trHeight w:val="684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2376C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E92DAF"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2DAF" w:rsidRPr="00E8618D" w:rsidRDefault="00E92DAF" w:rsidP="00E92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F" w:rsidRPr="00F51869" w:rsidRDefault="00E92DAF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F5186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Объект </w:t>
            </w:r>
            <w:r w:rsidR="00976F2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7</w:t>
            </w:r>
          </w:p>
          <w:p w:rsidR="00E92DAF" w:rsidRPr="00E8618D" w:rsidRDefault="00E92DAF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Общественный центр с функцией торгово-бытового обслуживания ЖК "ART" со встроено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- пристроенной автостоянкой</w:t>
            </w:r>
          </w:p>
          <w:p w:rsidR="00E92DAF" w:rsidRPr="00E8618D" w:rsidRDefault="00E92DAF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МО, г. Красногорск,  мкр. 15, Павшино</w:t>
            </w:r>
          </w:p>
          <w:p w:rsidR="00E92DAF" w:rsidRPr="00E8618D" w:rsidRDefault="00E92DAF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ООО "Реал-Сервис"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AF" w:rsidRDefault="00E92DAF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Стро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тельство </w:t>
            </w:r>
          </w:p>
          <w:p w:rsidR="00E92DAF" w:rsidRPr="00E8618D" w:rsidRDefault="00E92DAF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2014-2017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87 000,0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3 500 000,0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2 000 000,0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1 500 000,0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1 500 000,0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92DAF" w:rsidRPr="00E8618D" w:rsidTr="00820520">
        <w:trPr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AF" w:rsidRPr="00E8618D" w:rsidRDefault="00E92DAF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AF" w:rsidRPr="00E8618D" w:rsidRDefault="00E92DAF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61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1 500 000,0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61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1 500 000,0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61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61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F" w:rsidRPr="00E8618D" w:rsidRDefault="00E92DAF" w:rsidP="0061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F" w:rsidRPr="00E8618D" w:rsidRDefault="00E92DAF" w:rsidP="0061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92DAF" w:rsidRPr="00E8618D" w:rsidTr="000D4953">
        <w:trPr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2376C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E92DAF"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2DAF" w:rsidRPr="00E8618D" w:rsidRDefault="00E92DAF" w:rsidP="0047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F" w:rsidRPr="00F51869" w:rsidRDefault="00E92DAF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F5186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Объект </w:t>
            </w:r>
            <w:r w:rsidR="00976F2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8</w:t>
            </w:r>
          </w:p>
          <w:p w:rsidR="00E92DAF" w:rsidRPr="00E8618D" w:rsidRDefault="00E92DAF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Административно-офисное здание (корпус 1) - Деловой центр "Манхэттэн"</w:t>
            </w:r>
          </w:p>
          <w:p w:rsidR="00E92DAF" w:rsidRPr="00E8618D" w:rsidRDefault="00E92DAF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МО, г.Красногорск, 65-66 км  МКАД</w:t>
            </w:r>
          </w:p>
          <w:p w:rsidR="00E92DAF" w:rsidRPr="00E8618D" w:rsidRDefault="00E92DAF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АО «КРОКУС»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AF" w:rsidRDefault="00E92DAF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Стро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тельство </w:t>
            </w:r>
          </w:p>
          <w:p w:rsidR="00E92DAF" w:rsidRPr="00E8618D" w:rsidRDefault="00E92DAF" w:rsidP="00F5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0D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153 949,4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15 025 422, 4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472138" w:rsidP="0047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</w:t>
            </w:r>
            <w:r w:rsidR="00E92DAF"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4 280 000,0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10 745 422,4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6 000 000,0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4 745 422,4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92DAF" w:rsidRPr="00E8618D" w:rsidTr="00820520">
        <w:trPr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10 745 422,4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6 000 000,0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4 745 422,4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92DAF" w:rsidRPr="00E8618D" w:rsidTr="00820520">
        <w:trPr>
          <w:trHeight w:val="982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F" w:rsidRPr="00E8618D" w:rsidRDefault="00E92DAF" w:rsidP="0047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F" w:rsidRPr="00E8618D" w:rsidRDefault="00E92DAF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A10921" w:rsidRPr="00E8618D" w:rsidTr="0082335D">
        <w:trPr>
          <w:trHeight w:val="982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21" w:rsidRPr="00E8618D" w:rsidRDefault="00E2376C" w:rsidP="00E2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A1092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21" w:rsidRPr="00A10921" w:rsidRDefault="00A10921" w:rsidP="00A10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1092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Объект </w:t>
            </w:r>
            <w:r w:rsidR="00976F2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9</w:t>
            </w:r>
          </w:p>
          <w:p w:rsidR="000859F2" w:rsidRPr="000859F2" w:rsidRDefault="00A10921" w:rsidP="0008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921">
              <w:rPr>
                <w:rFonts w:ascii="Times New Roman" w:eastAsia="Calibri" w:hAnsi="Times New Roman" w:cs="Times New Roman"/>
                <w:sz w:val="18"/>
                <w:szCs w:val="18"/>
              </w:rPr>
              <w:t>Торговые объекты, объекты общественного питания, об</w:t>
            </w:r>
            <w:r w:rsidRPr="00A10921">
              <w:rPr>
                <w:rFonts w:ascii="Times New Roman" w:eastAsia="Calibri" w:hAnsi="Times New Roman" w:cs="Times New Roman"/>
                <w:sz w:val="18"/>
                <w:szCs w:val="18"/>
              </w:rPr>
              <w:t>ъ</w:t>
            </w:r>
            <w:r w:rsidRPr="00A10921">
              <w:rPr>
                <w:rFonts w:ascii="Times New Roman" w:eastAsia="Calibri" w:hAnsi="Times New Roman" w:cs="Times New Roman"/>
                <w:sz w:val="18"/>
                <w:szCs w:val="18"/>
              </w:rPr>
              <w:t>екты по предоставлению бытовых услуг в строящихся жилых домах</w:t>
            </w:r>
            <w:r w:rsidR="000859F2">
              <w:rPr>
                <w:rFonts w:ascii="Times New Roman" w:eastAsia="Calibri" w:hAnsi="Times New Roman" w:cs="Times New Roman"/>
                <w:sz w:val="18"/>
                <w:szCs w:val="18"/>
              </w:rPr>
              <w:t>-г.</w:t>
            </w:r>
            <w:r w:rsidR="00255C1C">
              <w:rPr>
                <w:rFonts w:ascii="Times New Roman" w:eastAsia="Calibri" w:hAnsi="Times New Roman" w:cs="Times New Roman"/>
                <w:sz w:val="18"/>
                <w:szCs w:val="18"/>
              </w:rPr>
              <w:t>Красногорск,</w:t>
            </w:r>
            <w:r w:rsidR="000859F2" w:rsidRPr="000859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ул.</w:t>
            </w:r>
            <w:r w:rsidR="000859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859F2" w:rsidRPr="000859F2">
              <w:rPr>
                <w:rFonts w:ascii="Times New Roman" w:eastAsia="Calibri" w:hAnsi="Times New Roman" w:cs="Times New Roman"/>
                <w:sz w:val="18"/>
                <w:szCs w:val="18"/>
              </w:rPr>
              <w:t>Молодежная,</w:t>
            </w:r>
            <w:r w:rsidR="000859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859F2" w:rsidRPr="000859F2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0859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0859F2" w:rsidRPr="000859F2">
              <w:rPr>
                <w:rFonts w:ascii="Times New Roman" w:eastAsia="Calibri" w:hAnsi="Times New Roman" w:cs="Times New Roman"/>
                <w:sz w:val="18"/>
                <w:szCs w:val="18"/>
              </w:rPr>
              <w:t>д. 3-6</w:t>
            </w:r>
          </w:p>
          <w:p w:rsidR="00A10921" w:rsidRPr="00A10921" w:rsidRDefault="000859F2" w:rsidP="0008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9F2">
              <w:rPr>
                <w:rFonts w:ascii="Times New Roman" w:eastAsia="Calibri" w:hAnsi="Times New Roman" w:cs="Times New Roman"/>
                <w:sz w:val="18"/>
                <w:szCs w:val="18"/>
              </w:rPr>
              <w:t>ООО «РФСК»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21" w:rsidRPr="00E8618D" w:rsidRDefault="00A10921" w:rsidP="0008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Стро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тельство 201</w:t>
            </w:r>
            <w:r w:rsidR="000859F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-202</w:t>
            </w:r>
            <w:r w:rsidR="000859F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21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A109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21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A10921">
              <w:rPr>
                <w:rFonts w:ascii="Times New Roman" w:eastAsia="Calibri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1" w:rsidRPr="00A10921" w:rsidRDefault="00A10921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92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1" w:rsidRPr="00A10921" w:rsidRDefault="000859F2" w:rsidP="0082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  <w:r w:rsidR="00A10921" w:rsidRPr="00A109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 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1" w:rsidRPr="00A10921" w:rsidRDefault="000859F2" w:rsidP="0082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  <w:r w:rsidR="00A10921" w:rsidRPr="00A109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A10921" w:rsidRPr="00E8618D" w:rsidTr="0082335D">
        <w:trPr>
          <w:trHeight w:val="982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1" w:rsidRPr="00A10921" w:rsidRDefault="00A10921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921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</w:t>
            </w:r>
            <w:r w:rsidRPr="00A10921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A10921">
              <w:rPr>
                <w:rFonts w:ascii="Times New Roman" w:eastAsia="Calibri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1" w:rsidRPr="00A10921" w:rsidRDefault="000859F2" w:rsidP="0082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  <w:r w:rsidR="00A10921" w:rsidRPr="00A109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 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1" w:rsidRPr="00A10921" w:rsidRDefault="000859F2" w:rsidP="0008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  <w:r w:rsidR="00A10921" w:rsidRPr="00A109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A10921" w:rsidRPr="00E8618D" w:rsidTr="00F44066">
        <w:trPr>
          <w:trHeight w:val="792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1" w:rsidRPr="00E8618D" w:rsidRDefault="00A10921" w:rsidP="0047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1" w:rsidRPr="00E8618D" w:rsidRDefault="00A10921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59F2" w:rsidRPr="00E8618D" w:rsidTr="00F44066">
        <w:trPr>
          <w:trHeight w:val="792"/>
          <w:jc w:val="center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3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F2" w:rsidRPr="000859F2" w:rsidRDefault="000859F2" w:rsidP="0008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0859F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Объект 1</w:t>
            </w:r>
            <w:r w:rsidR="00255C1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</w:t>
            </w:r>
          </w:p>
          <w:p w:rsidR="000859F2" w:rsidRPr="000859F2" w:rsidRDefault="000859F2" w:rsidP="0008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9F2">
              <w:rPr>
                <w:rFonts w:ascii="Times New Roman" w:eastAsia="Calibri" w:hAnsi="Times New Roman" w:cs="Times New Roman"/>
                <w:sz w:val="18"/>
                <w:szCs w:val="18"/>
              </w:rPr>
              <w:t>Торговые объекты, объекты общественного питания, об</w:t>
            </w:r>
            <w:r w:rsidRPr="000859F2">
              <w:rPr>
                <w:rFonts w:ascii="Times New Roman" w:eastAsia="Calibri" w:hAnsi="Times New Roman" w:cs="Times New Roman"/>
                <w:sz w:val="18"/>
                <w:szCs w:val="18"/>
              </w:rPr>
              <w:t>ъ</w:t>
            </w:r>
            <w:r w:rsidRPr="000859F2">
              <w:rPr>
                <w:rFonts w:ascii="Times New Roman" w:eastAsia="Calibri" w:hAnsi="Times New Roman" w:cs="Times New Roman"/>
                <w:sz w:val="18"/>
                <w:szCs w:val="18"/>
              </w:rPr>
              <w:t>екты по предоставлению бытовых услуг в строящихся жилых домах- г. Красн</w:t>
            </w:r>
            <w:r w:rsidRPr="000859F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859F2">
              <w:rPr>
                <w:rFonts w:ascii="Times New Roman" w:eastAsia="Calibri" w:hAnsi="Times New Roman" w:cs="Times New Roman"/>
                <w:sz w:val="18"/>
                <w:szCs w:val="18"/>
              </w:rPr>
              <w:t>горск, мкр.»Изумрудные холмы», ул. Бульвар Косм</w:t>
            </w:r>
            <w:r w:rsidRPr="000859F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859F2">
              <w:rPr>
                <w:rFonts w:ascii="Times New Roman" w:eastAsia="Calibri" w:hAnsi="Times New Roman" w:cs="Times New Roman"/>
                <w:sz w:val="18"/>
                <w:szCs w:val="18"/>
              </w:rPr>
              <w:t>навтов, д.д. 12-14</w:t>
            </w:r>
          </w:p>
          <w:p w:rsidR="000859F2" w:rsidRPr="00E8618D" w:rsidRDefault="000859F2" w:rsidP="0008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859F2">
              <w:rPr>
                <w:rFonts w:ascii="Times New Roman" w:eastAsia="Calibri" w:hAnsi="Times New Roman" w:cs="Times New Roman"/>
                <w:sz w:val="18"/>
                <w:szCs w:val="18"/>
              </w:rPr>
              <w:t>ООО «Этилон -Инвест»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Стро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тельство 2018-2020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30 000,0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2" w:rsidRPr="00E8618D" w:rsidRDefault="000859F2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15 000,0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2" w:rsidRPr="00E8618D" w:rsidRDefault="000859F2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59F2" w:rsidRPr="00E8618D" w:rsidTr="00F44066">
        <w:trPr>
          <w:trHeight w:val="792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E8618D">
              <w:rPr>
                <w:rFonts w:ascii="Times New Roman" w:eastAsia="Calibri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2" w:rsidRPr="00E8618D" w:rsidRDefault="000859F2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15 000,0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2" w:rsidRPr="00E8618D" w:rsidRDefault="000859F2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59F2" w:rsidRPr="00E8618D" w:rsidTr="00F44066">
        <w:trPr>
          <w:trHeight w:val="792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47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F2" w:rsidRPr="00E8618D" w:rsidRDefault="000859F2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D4953" w:rsidRPr="00E8618D" w:rsidTr="00A10921">
        <w:trPr>
          <w:jc w:val="center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53" w:rsidRPr="00E8618D" w:rsidRDefault="000D4953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D4953" w:rsidRPr="00E8618D" w:rsidRDefault="000D4953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3" w:rsidRPr="00E8618D" w:rsidRDefault="000D4953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3" w:rsidRPr="00E8618D" w:rsidRDefault="000D4953" w:rsidP="000D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Lucida Sans Unicode" w:hAnsi="Times New Roman" w:cs="Times New Roman"/>
              </w:rPr>
              <w:t>31</w:t>
            </w:r>
            <w:r>
              <w:rPr>
                <w:rFonts w:ascii="Times New Roman" w:eastAsia="Lucida Sans Unicode" w:hAnsi="Times New Roman" w:cs="Times New Roman"/>
              </w:rPr>
              <w:t>9</w:t>
            </w:r>
            <w:r w:rsidRPr="00E8618D">
              <w:rPr>
                <w:rFonts w:ascii="Times New Roman" w:eastAsia="Lucida Sans Unicode" w:hAnsi="Times New Roman" w:cs="Times New Roman"/>
              </w:rPr>
              <w:t xml:space="preserve"> 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53" w:rsidRPr="00E8618D" w:rsidRDefault="000D4953" w:rsidP="000D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23 </w:t>
            </w: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3" w:rsidRPr="00E8618D" w:rsidRDefault="000D4953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8 203 300,0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53" w:rsidRPr="00E8618D" w:rsidRDefault="000D4953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953" w:rsidRPr="000D4953" w:rsidRDefault="000D4953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D49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15 197 122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953" w:rsidRPr="000D4953" w:rsidRDefault="000D4953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D49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10 253 300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953" w:rsidRPr="000D4953" w:rsidRDefault="000D4953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D49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4 880</w:t>
            </w:r>
            <w:r w:rsidR="005929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 </w:t>
            </w:r>
            <w:r w:rsidRPr="000D49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422</w:t>
            </w:r>
            <w:r w:rsidR="005929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953" w:rsidRPr="000D4953" w:rsidRDefault="000D4953" w:rsidP="00F4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D49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3 400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3" w:rsidRPr="00E8618D" w:rsidRDefault="000D4953" w:rsidP="00A10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3" w:rsidRPr="00E8618D" w:rsidRDefault="000D4953" w:rsidP="00A10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3" w:rsidRPr="00E8618D" w:rsidRDefault="000D4953" w:rsidP="00E8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1F1AF8" w:rsidRDefault="001F1A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987"/>
      <w:bookmarkEnd w:id="10"/>
    </w:p>
    <w:p w:rsidR="00206EBF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21"/>
      <w:bookmarkEnd w:id="11"/>
    </w:p>
    <w:p w:rsidR="00E92DAF" w:rsidRDefault="00E92DA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92DAF" w:rsidSect="000B4D63">
      <w:footerReference w:type="default" r:id="rId8"/>
      <w:pgSz w:w="16838" w:h="11905" w:orient="landscape"/>
      <w:pgMar w:top="1701" w:right="851" w:bottom="1134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7B" w:rsidRDefault="00B3247B" w:rsidP="00E92DAF">
      <w:pPr>
        <w:spacing w:after="0" w:line="240" w:lineRule="auto"/>
      </w:pPr>
      <w:r>
        <w:separator/>
      </w:r>
    </w:p>
  </w:endnote>
  <w:endnote w:type="continuationSeparator" w:id="0">
    <w:p w:rsidR="00B3247B" w:rsidRDefault="00B3247B" w:rsidP="00E9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645659"/>
      <w:docPartObj>
        <w:docPartGallery w:val="Page Numbers (Bottom of Page)"/>
        <w:docPartUnique/>
      </w:docPartObj>
    </w:sdtPr>
    <w:sdtEndPr/>
    <w:sdtContent>
      <w:p w:rsidR="00757A34" w:rsidRDefault="00757A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47B">
          <w:rPr>
            <w:noProof/>
          </w:rPr>
          <w:t>1</w:t>
        </w:r>
        <w:r>
          <w:fldChar w:fldCharType="end"/>
        </w:r>
      </w:p>
    </w:sdtContent>
  </w:sdt>
  <w:p w:rsidR="00757A34" w:rsidRDefault="00757A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7B" w:rsidRDefault="00B3247B" w:rsidP="00E92DAF">
      <w:pPr>
        <w:spacing w:after="0" w:line="240" w:lineRule="auto"/>
      </w:pPr>
      <w:r>
        <w:separator/>
      </w:r>
    </w:p>
  </w:footnote>
  <w:footnote w:type="continuationSeparator" w:id="0">
    <w:p w:rsidR="00B3247B" w:rsidRDefault="00B3247B" w:rsidP="00E92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308F"/>
    <w:rsid w:val="00011494"/>
    <w:rsid w:val="0001498D"/>
    <w:rsid w:val="00020B52"/>
    <w:rsid w:val="00023044"/>
    <w:rsid w:val="00023267"/>
    <w:rsid w:val="00023616"/>
    <w:rsid w:val="00044ECF"/>
    <w:rsid w:val="00056F08"/>
    <w:rsid w:val="000662B9"/>
    <w:rsid w:val="00066B10"/>
    <w:rsid w:val="0006725B"/>
    <w:rsid w:val="000859F2"/>
    <w:rsid w:val="00095168"/>
    <w:rsid w:val="000A3A06"/>
    <w:rsid w:val="000B0C7F"/>
    <w:rsid w:val="000B4D63"/>
    <w:rsid w:val="000C22BC"/>
    <w:rsid w:val="000C6E94"/>
    <w:rsid w:val="000D3FB8"/>
    <w:rsid w:val="000D4953"/>
    <w:rsid w:val="000D57C7"/>
    <w:rsid w:val="000D66EF"/>
    <w:rsid w:val="000D7508"/>
    <w:rsid w:val="000E2DF9"/>
    <w:rsid w:val="000F1375"/>
    <w:rsid w:val="000F4553"/>
    <w:rsid w:val="001051A3"/>
    <w:rsid w:val="00105C11"/>
    <w:rsid w:val="001225C8"/>
    <w:rsid w:val="001260E8"/>
    <w:rsid w:val="0013629A"/>
    <w:rsid w:val="0013727E"/>
    <w:rsid w:val="00145CB6"/>
    <w:rsid w:val="00153D72"/>
    <w:rsid w:val="00157DC2"/>
    <w:rsid w:val="00165A08"/>
    <w:rsid w:val="00170B48"/>
    <w:rsid w:val="00171B2C"/>
    <w:rsid w:val="00172889"/>
    <w:rsid w:val="00176040"/>
    <w:rsid w:val="00176878"/>
    <w:rsid w:val="0017750B"/>
    <w:rsid w:val="00184C40"/>
    <w:rsid w:val="001850D1"/>
    <w:rsid w:val="001953B8"/>
    <w:rsid w:val="001A1276"/>
    <w:rsid w:val="001A3AA4"/>
    <w:rsid w:val="001A5EC8"/>
    <w:rsid w:val="001C3964"/>
    <w:rsid w:val="001D3D5F"/>
    <w:rsid w:val="001E1BF2"/>
    <w:rsid w:val="001E2A40"/>
    <w:rsid w:val="001F1AF8"/>
    <w:rsid w:val="00203EF2"/>
    <w:rsid w:val="00206EBF"/>
    <w:rsid w:val="0021206C"/>
    <w:rsid w:val="00220D61"/>
    <w:rsid w:val="00223327"/>
    <w:rsid w:val="002237B5"/>
    <w:rsid w:val="00226533"/>
    <w:rsid w:val="00232C52"/>
    <w:rsid w:val="00255C1C"/>
    <w:rsid w:val="002653B4"/>
    <w:rsid w:val="002746AF"/>
    <w:rsid w:val="00280464"/>
    <w:rsid w:val="00284E1A"/>
    <w:rsid w:val="00290E9B"/>
    <w:rsid w:val="002A092D"/>
    <w:rsid w:val="002B7129"/>
    <w:rsid w:val="002C18A4"/>
    <w:rsid w:val="002C68F1"/>
    <w:rsid w:val="002D1215"/>
    <w:rsid w:val="002E32C6"/>
    <w:rsid w:val="002F4536"/>
    <w:rsid w:val="002F5A0A"/>
    <w:rsid w:val="00303EBE"/>
    <w:rsid w:val="0030403D"/>
    <w:rsid w:val="00307FCE"/>
    <w:rsid w:val="003105F3"/>
    <w:rsid w:val="00327D14"/>
    <w:rsid w:val="00345659"/>
    <w:rsid w:val="00363EDC"/>
    <w:rsid w:val="00367029"/>
    <w:rsid w:val="0037089E"/>
    <w:rsid w:val="00376979"/>
    <w:rsid w:val="0038573B"/>
    <w:rsid w:val="0038735D"/>
    <w:rsid w:val="003A27FA"/>
    <w:rsid w:val="003B1CFF"/>
    <w:rsid w:val="003D17BD"/>
    <w:rsid w:val="003D5785"/>
    <w:rsid w:val="003D6F84"/>
    <w:rsid w:val="00412DD1"/>
    <w:rsid w:val="00415A1D"/>
    <w:rsid w:val="00416838"/>
    <w:rsid w:val="0041740B"/>
    <w:rsid w:val="00423745"/>
    <w:rsid w:val="00440976"/>
    <w:rsid w:val="00447B70"/>
    <w:rsid w:val="00453F71"/>
    <w:rsid w:val="004552F3"/>
    <w:rsid w:val="00456F1D"/>
    <w:rsid w:val="00467C77"/>
    <w:rsid w:val="00471B94"/>
    <w:rsid w:val="00472138"/>
    <w:rsid w:val="00474B20"/>
    <w:rsid w:val="00480F3C"/>
    <w:rsid w:val="00486144"/>
    <w:rsid w:val="0049411C"/>
    <w:rsid w:val="004965DD"/>
    <w:rsid w:val="004A66B4"/>
    <w:rsid w:val="004B66E5"/>
    <w:rsid w:val="004C15A0"/>
    <w:rsid w:val="004D573E"/>
    <w:rsid w:val="004E1335"/>
    <w:rsid w:val="004E14DD"/>
    <w:rsid w:val="004E322B"/>
    <w:rsid w:val="004E6BF8"/>
    <w:rsid w:val="00512205"/>
    <w:rsid w:val="00520782"/>
    <w:rsid w:val="0052791F"/>
    <w:rsid w:val="005371B2"/>
    <w:rsid w:val="005464D0"/>
    <w:rsid w:val="005472A4"/>
    <w:rsid w:val="00551862"/>
    <w:rsid w:val="00551B28"/>
    <w:rsid w:val="00556485"/>
    <w:rsid w:val="00562739"/>
    <w:rsid w:val="0057059B"/>
    <w:rsid w:val="00570F29"/>
    <w:rsid w:val="00574669"/>
    <w:rsid w:val="00591457"/>
    <w:rsid w:val="005929B5"/>
    <w:rsid w:val="005A1050"/>
    <w:rsid w:val="005A59C9"/>
    <w:rsid w:val="005A5C50"/>
    <w:rsid w:val="005B4103"/>
    <w:rsid w:val="005B4956"/>
    <w:rsid w:val="005B502E"/>
    <w:rsid w:val="005B7273"/>
    <w:rsid w:val="005C1F91"/>
    <w:rsid w:val="005C3714"/>
    <w:rsid w:val="00600CA7"/>
    <w:rsid w:val="00603A3F"/>
    <w:rsid w:val="006130BC"/>
    <w:rsid w:val="00613DBB"/>
    <w:rsid w:val="00615AC3"/>
    <w:rsid w:val="00625531"/>
    <w:rsid w:val="00625907"/>
    <w:rsid w:val="00640091"/>
    <w:rsid w:val="00642017"/>
    <w:rsid w:val="006532FB"/>
    <w:rsid w:val="0065583B"/>
    <w:rsid w:val="006577D0"/>
    <w:rsid w:val="00672E11"/>
    <w:rsid w:val="00682AFA"/>
    <w:rsid w:val="006A1A99"/>
    <w:rsid w:val="006B2D7E"/>
    <w:rsid w:val="006D534B"/>
    <w:rsid w:val="006E58A9"/>
    <w:rsid w:val="006F1440"/>
    <w:rsid w:val="006F5DB6"/>
    <w:rsid w:val="0071111B"/>
    <w:rsid w:val="007243CA"/>
    <w:rsid w:val="00731EA0"/>
    <w:rsid w:val="00734F97"/>
    <w:rsid w:val="0073661B"/>
    <w:rsid w:val="0074062D"/>
    <w:rsid w:val="00745521"/>
    <w:rsid w:val="00757A34"/>
    <w:rsid w:val="0076340E"/>
    <w:rsid w:val="007644C4"/>
    <w:rsid w:val="00765182"/>
    <w:rsid w:val="007703B9"/>
    <w:rsid w:val="0077600E"/>
    <w:rsid w:val="0078096D"/>
    <w:rsid w:val="00790C7F"/>
    <w:rsid w:val="00797FFB"/>
    <w:rsid w:val="007A15B7"/>
    <w:rsid w:val="007A75E3"/>
    <w:rsid w:val="007B04B4"/>
    <w:rsid w:val="007C26A8"/>
    <w:rsid w:val="007C4775"/>
    <w:rsid w:val="007C6B46"/>
    <w:rsid w:val="007D000E"/>
    <w:rsid w:val="007D55CB"/>
    <w:rsid w:val="007E1DA1"/>
    <w:rsid w:val="007F2697"/>
    <w:rsid w:val="00810502"/>
    <w:rsid w:val="00820520"/>
    <w:rsid w:val="0082335D"/>
    <w:rsid w:val="00830962"/>
    <w:rsid w:val="00832B37"/>
    <w:rsid w:val="008503D3"/>
    <w:rsid w:val="00870374"/>
    <w:rsid w:val="00870A4E"/>
    <w:rsid w:val="008765D1"/>
    <w:rsid w:val="008776E6"/>
    <w:rsid w:val="008802AF"/>
    <w:rsid w:val="00882373"/>
    <w:rsid w:val="00884F1E"/>
    <w:rsid w:val="0088644D"/>
    <w:rsid w:val="008A15AA"/>
    <w:rsid w:val="008A4066"/>
    <w:rsid w:val="008A4D1E"/>
    <w:rsid w:val="008A745A"/>
    <w:rsid w:val="008C13BA"/>
    <w:rsid w:val="008C33A8"/>
    <w:rsid w:val="008C6C35"/>
    <w:rsid w:val="008D1F73"/>
    <w:rsid w:val="008D2427"/>
    <w:rsid w:val="008D273E"/>
    <w:rsid w:val="008D5256"/>
    <w:rsid w:val="008E618A"/>
    <w:rsid w:val="008E7B93"/>
    <w:rsid w:val="008F1EAD"/>
    <w:rsid w:val="00902668"/>
    <w:rsid w:val="009105A2"/>
    <w:rsid w:val="00914B4C"/>
    <w:rsid w:val="00916D2A"/>
    <w:rsid w:val="00931CC4"/>
    <w:rsid w:val="00932B7B"/>
    <w:rsid w:val="009358AE"/>
    <w:rsid w:val="00976F26"/>
    <w:rsid w:val="0098290B"/>
    <w:rsid w:val="009840F1"/>
    <w:rsid w:val="00987146"/>
    <w:rsid w:val="0099457E"/>
    <w:rsid w:val="00995EAD"/>
    <w:rsid w:val="0099625A"/>
    <w:rsid w:val="009A24E5"/>
    <w:rsid w:val="009B283B"/>
    <w:rsid w:val="009C2A58"/>
    <w:rsid w:val="009D0079"/>
    <w:rsid w:val="009D15EE"/>
    <w:rsid w:val="009D4F34"/>
    <w:rsid w:val="009D768D"/>
    <w:rsid w:val="009D76B4"/>
    <w:rsid w:val="009E114E"/>
    <w:rsid w:val="00A03DB6"/>
    <w:rsid w:val="00A1086B"/>
    <w:rsid w:val="00A10921"/>
    <w:rsid w:val="00A25446"/>
    <w:rsid w:val="00A30741"/>
    <w:rsid w:val="00A333F7"/>
    <w:rsid w:val="00A34713"/>
    <w:rsid w:val="00A359BA"/>
    <w:rsid w:val="00A47864"/>
    <w:rsid w:val="00A51E7B"/>
    <w:rsid w:val="00A53797"/>
    <w:rsid w:val="00A576B4"/>
    <w:rsid w:val="00A70262"/>
    <w:rsid w:val="00A7199D"/>
    <w:rsid w:val="00A73D92"/>
    <w:rsid w:val="00A75F71"/>
    <w:rsid w:val="00A87571"/>
    <w:rsid w:val="00AA140D"/>
    <w:rsid w:val="00AB6CB7"/>
    <w:rsid w:val="00AC073E"/>
    <w:rsid w:val="00AC444C"/>
    <w:rsid w:val="00AD2AB4"/>
    <w:rsid w:val="00AD336F"/>
    <w:rsid w:val="00AE3443"/>
    <w:rsid w:val="00AE61EC"/>
    <w:rsid w:val="00AF12D1"/>
    <w:rsid w:val="00AF6D10"/>
    <w:rsid w:val="00B12062"/>
    <w:rsid w:val="00B15C4F"/>
    <w:rsid w:val="00B23765"/>
    <w:rsid w:val="00B260B4"/>
    <w:rsid w:val="00B3247B"/>
    <w:rsid w:val="00B343AC"/>
    <w:rsid w:val="00B34779"/>
    <w:rsid w:val="00B35FA8"/>
    <w:rsid w:val="00B414BE"/>
    <w:rsid w:val="00B432D8"/>
    <w:rsid w:val="00B4547A"/>
    <w:rsid w:val="00B54E07"/>
    <w:rsid w:val="00B62763"/>
    <w:rsid w:val="00B645EB"/>
    <w:rsid w:val="00B7047B"/>
    <w:rsid w:val="00B714F3"/>
    <w:rsid w:val="00B8428E"/>
    <w:rsid w:val="00B927D7"/>
    <w:rsid w:val="00B95269"/>
    <w:rsid w:val="00BA4F4D"/>
    <w:rsid w:val="00BB2DAB"/>
    <w:rsid w:val="00BB2E88"/>
    <w:rsid w:val="00BC326D"/>
    <w:rsid w:val="00BC7359"/>
    <w:rsid w:val="00BD0379"/>
    <w:rsid w:val="00BD7753"/>
    <w:rsid w:val="00BE35C2"/>
    <w:rsid w:val="00BE63ED"/>
    <w:rsid w:val="00BF1359"/>
    <w:rsid w:val="00BF2556"/>
    <w:rsid w:val="00BF57AE"/>
    <w:rsid w:val="00C05F6A"/>
    <w:rsid w:val="00C1587E"/>
    <w:rsid w:val="00C258FA"/>
    <w:rsid w:val="00C350B6"/>
    <w:rsid w:val="00C40A07"/>
    <w:rsid w:val="00C555DF"/>
    <w:rsid w:val="00C60881"/>
    <w:rsid w:val="00C618E8"/>
    <w:rsid w:val="00C73262"/>
    <w:rsid w:val="00C80C32"/>
    <w:rsid w:val="00C83A66"/>
    <w:rsid w:val="00C90AC7"/>
    <w:rsid w:val="00C90FCB"/>
    <w:rsid w:val="00CA4325"/>
    <w:rsid w:val="00CB3915"/>
    <w:rsid w:val="00CB64DF"/>
    <w:rsid w:val="00CC66A1"/>
    <w:rsid w:val="00CD70E3"/>
    <w:rsid w:val="00CE6951"/>
    <w:rsid w:val="00CE7790"/>
    <w:rsid w:val="00D06F64"/>
    <w:rsid w:val="00D114D1"/>
    <w:rsid w:val="00D2091F"/>
    <w:rsid w:val="00D210AA"/>
    <w:rsid w:val="00D24A5C"/>
    <w:rsid w:val="00D31109"/>
    <w:rsid w:val="00D32F3E"/>
    <w:rsid w:val="00D45B3E"/>
    <w:rsid w:val="00D54ECE"/>
    <w:rsid w:val="00D56473"/>
    <w:rsid w:val="00D60DCA"/>
    <w:rsid w:val="00D65778"/>
    <w:rsid w:val="00D76747"/>
    <w:rsid w:val="00D815C6"/>
    <w:rsid w:val="00D87607"/>
    <w:rsid w:val="00D952EA"/>
    <w:rsid w:val="00DB13EC"/>
    <w:rsid w:val="00DB7EA3"/>
    <w:rsid w:val="00DE488E"/>
    <w:rsid w:val="00DE4F06"/>
    <w:rsid w:val="00DF0E5E"/>
    <w:rsid w:val="00DF7F79"/>
    <w:rsid w:val="00E21035"/>
    <w:rsid w:val="00E2118B"/>
    <w:rsid w:val="00E22A82"/>
    <w:rsid w:val="00E2376C"/>
    <w:rsid w:val="00E34839"/>
    <w:rsid w:val="00E37A7C"/>
    <w:rsid w:val="00E40568"/>
    <w:rsid w:val="00E51750"/>
    <w:rsid w:val="00E56221"/>
    <w:rsid w:val="00E57925"/>
    <w:rsid w:val="00E604D6"/>
    <w:rsid w:val="00E71911"/>
    <w:rsid w:val="00E72870"/>
    <w:rsid w:val="00E73E53"/>
    <w:rsid w:val="00E740E2"/>
    <w:rsid w:val="00E75C18"/>
    <w:rsid w:val="00E80F44"/>
    <w:rsid w:val="00E82B3B"/>
    <w:rsid w:val="00E83D48"/>
    <w:rsid w:val="00E85D71"/>
    <w:rsid w:val="00E8618D"/>
    <w:rsid w:val="00E92DAF"/>
    <w:rsid w:val="00EA2E84"/>
    <w:rsid w:val="00EA417D"/>
    <w:rsid w:val="00EB5891"/>
    <w:rsid w:val="00EC2014"/>
    <w:rsid w:val="00EC48DA"/>
    <w:rsid w:val="00ED74E7"/>
    <w:rsid w:val="00EF4AC0"/>
    <w:rsid w:val="00F04D74"/>
    <w:rsid w:val="00F107A3"/>
    <w:rsid w:val="00F1760C"/>
    <w:rsid w:val="00F176C1"/>
    <w:rsid w:val="00F21CF1"/>
    <w:rsid w:val="00F36713"/>
    <w:rsid w:val="00F44066"/>
    <w:rsid w:val="00F51869"/>
    <w:rsid w:val="00F53791"/>
    <w:rsid w:val="00F57A0B"/>
    <w:rsid w:val="00F605C5"/>
    <w:rsid w:val="00F74B11"/>
    <w:rsid w:val="00F8639D"/>
    <w:rsid w:val="00F93A0C"/>
    <w:rsid w:val="00F95313"/>
    <w:rsid w:val="00FC6DBF"/>
    <w:rsid w:val="00FD1CF0"/>
    <w:rsid w:val="00FE0E37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4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B714F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6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E9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DAF"/>
  </w:style>
  <w:style w:type="paragraph" w:styleId="a8">
    <w:name w:val="footer"/>
    <w:basedOn w:val="a"/>
    <w:link w:val="a9"/>
    <w:uiPriority w:val="99"/>
    <w:unhideWhenUsed/>
    <w:rsid w:val="00E9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4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B714F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6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E9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DAF"/>
  </w:style>
  <w:style w:type="paragraph" w:styleId="a8">
    <w:name w:val="footer"/>
    <w:basedOn w:val="a"/>
    <w:link w:val="a9"/>
    <w:uiPriority w:val="99"/>
    <w:unhideWhenUsed/>
    <w:rsid w:val="00E9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4D0C-4108-44C6-AEA6-E70E496D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44</Pages>
  <Words>7761</Words>
  <Characters>44240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МЕТОДИКА РАСЧЕТА ЗНАЧЕНИЙ ПОКАЗАТЕЛЕЙ МУНИЦИПАЛЬНОЙ  ПРОГРАММЫ</vt:lpstr>
      <vt:lpstr>«РАЗВИТИЕ ПОТРЕБИТЕЛЬСКОГО РЫНКА И УСЛУГ»</vt:lpstr>
    </vt:vector>
  </TitlesOfParts>
  <Company/>
  <LinksUpToDate>false</LinksUpToDate>
  <CharactersWithSpaces>51898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2016-12-15T09:34:00Z</cp:lastPrinted>
  <dcterms:created xsi:type="dcterms:W3CDTF">2016-12-02T12:54:00Z</dcterms:created>
  <dcterms:modified xsi:type="dcterms:W3CDTF">2017-09-12T09:45:00Z</dcterms:modified>
</cp:coreProperties>
</file>