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4" w:rsidRDefault="00175A64" w:rsidP="00175A64">
      <w:pPr>
        <w:tabs>
          <w:tab w:val="left" w:pos="99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64" w:rsidRDefault="00175A64" w:rsidP="00175A64">
      <w:pPr>
        <w:pStyle w:val="ab"/>
        <w:tabs>
          <w:tab w:val="left" w:pos="993"/>
        </w:tabs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175A64" w:rsidRDefault="00175A64" w:rsidP="00175A6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175A64" w:rsidRDefault="00175A64" w:rsidP="00175A6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175A64" w:rsidRDefault="00175A64" w:rsidP="00175A6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175A64" w:rsidRDefault="00175A64" w:rsidP="00175A6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75A64" w:rsidRDefault="00175A64" w:rsidP="00175A64">
      <w:pPr>
        <w:pStyle w:val="ad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28.09.2017 №253/17</w:t>
      </w:r>
    </w:p>
    <w:p w:rsidR="00175A64" w:rsidRDefault="00175A64" w:rsidP="00175A64">
      <w:pPr>
        <w:pStyle w:val="ad"/>
        <w:ind w:left="3540"/>
        <w:rPr>
          <w:rFonts w:ascii="Times New Roman" w:hAnsi="Times New Roman" w:cs="Times New Roman"/>
          <w:sz w:val="28"/>
          <w:szCs w:val="28"/>
        </w:rPr>
      </w:pPr>
    </w:p>
    <w:p w:rsidR="00175A64" w:rsidRPr="00F5129B" w:rsidRDefault="00175A64" w:rsidP="00175A64">
      <w:pPr>
        <w:pStyle w:val="1"/>
        <w:jc w:val="center"/>
        <w:rPr>
          <w:b/>
          <w:i/>
          <w:sz w:val="26"/>
          <w:szCs w:val="26"/>
        </w:rPr>
      </w:pPr>
      <w:r w:rsidRPr="00F5129B">
        <w:rPr>
          <w:b/>
          <w:i/>
          <w:sz w:val="26"/>
          <w:szCs w:val="26"/>
        </w:rPr>
        <w:t>Об утверждении положения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</w:t>
      </w:r>
    </w:p>
    <w:p w:rsidR="00175A64" w:rsidRPr="00F5129B" w:rsidRDefault="00175A64" w:rsidP="00175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A64" w:rsidRPr="00F5129B" w:rsidRDefault="00175A64" w:rsidP="00175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29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F512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575</w:t>
        </w:r>
      </w:hyperlink>
      <w:r w:rsidRPr="00F5129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8" w:history="1">
        <w:r w:rsidRPr="00F512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 части 1 статьи 14</w:t>
        </w:r>
      </w:hyperlink>
      <w:r w:rsidRPr="00F5129B">
        <w:rPr>
          <w:rFonts w:ascii="Times New Roman" w:hAnsi="Times New Roman" w:cs="Times New Roman"/>
          <w:sz w:val="26"/>
          <w:szCs w:val="26"/>
        </w:rPr>
        <w:t xml:space="preserve"> Федерального закона от 02.02.2007 № 25-ФЗ «О муниципальной службе в Российской Федерации», пунктом</w:t>
      </w:r>
      <w:hyperlink r:id="rId9" w:history="1">
        <w:r w:rsidRPr="00F512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 части 3 статьи 12.1</w:t>
        </w:r>
      </w:hyperlink>
      <w:r w:rsidRPr="00F5129B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</w:t>
      </w:r>
      <w:hyperlink r:id="rId10" w:history="1">
        <w:r w:rsidRPr="00F512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F5129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</w:t>
      </w:r>
      <w:proofErr w:type="gramEnd"/>
      <w:r w:rsidRPr="00F5129B">
        <w:rPr>
          <w:rFonts w:ascii="Times New Roman" w:hAnsi="Times New Roman" w:cs="Times New Roman"/>
          <w:sz w:val="26"/>
          <w:szCs w:val="26"/>
        </w:rPr>
        <w:t xml:space="preserve"> мероприятиями, служебными командировками  и другими официальными мероприятиями, участие в которых связано с исполнениями ими  (служебных) должностных обязанностей, сдачи и оценки подарка, реализации (выкупа) и зачисления средств, вырученных от его реализации», Совет депутатов РЕШИЛ:</w:t>
      </w:r>
    </w:p>
    <w:p w:rsidR="00175A64" w:rsidRPr="00F5129B" w:rsidRDefault="00175A64" w:rsidP="00175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29B">
        <w:rPr>
          <w:rFonts w:ascii="Times New Roman" w:hAnsi="Times New Roman" w:cs="Times New Roman"/>
          <w:sz w:val="26"/>
          <w:szCs w:val="26"/>
        </w:rPr>
        <w:t>1. Утвердить положение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 (приложение).</w:t>
      </w:r>
    </w:p>
    <w:p w:rsidR="00175A64" w:rsidRPr="00F5129B" w:rsidRDefault="00175A64" w:rsidP="00175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29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5129B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Красногорского муниципального района от 31.03.2016 № 523/44 «Об утверждении положения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175A64" w:rsidRPr="00F5129B" w:rsidRDefault="00175A64" w:rsidP="00175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29B">
        <w:rPr>
          <w:rFonts w:ascii="Times New Roman" w:hAnsi="Times New Roman" w:cs="Times New Roman"/>
          <w:sz w:val="26"/>
          <w:szCs w:val="26"/>
        </w:rPr>
        <w:t>3. Настоящее решение опубликовать в газете «Красногорские вести» и разместить на официальном сайте Совета депутатов.</w:t>
      </w:r>
    </w:p>
    <w:p w:rsidR="00175A64" w:rsidRPr="00F5129B" w:rsidRDefault="00175A64" w:rsidP="00175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A64" w:rsidRPr="00F5129B" w:rsidRDefault="00175A64" w:rsidP="00175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75A64" w:rsidRPr="00F5129B" w:rsidTr="00A62B4A">
        <w:tc>
          <w:tcPr>
            <w:tcW w:w="5210" w:type="dxa"/>
          </w:tcPr>
          <w:p w:rsidR="00175A64" w:rsidRPr="00F5129B" w:rsidRDefault="00175A64" w:rsidP="00A62B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29B"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:rsidR="00175A64" w:rsidRPr="00F5129B" w:rsidRDefault="00175A64" w:rsidP="00A62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9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9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9B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175A64" w:rsidRPr="00F5129B" w:rsidTr="00A62B4A">
        <w:tc>
          <w:tcPr>
            <w:tcW w:w="5210" w:type="dxa"/>
          </w:tcPr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9B">
              <w:rPr>
                <w:rFonts w:ascii="Times New Roman" w:hAnsi="Times New Roman" w:cs="Times New Roman"/>
                <w:sz w:val="26"/>
                <w:szCs w:val="26"/>
              </w:rPr>
              <w:t>Р.Ф. Хабиров ___________________</w:t>
            </w:r>
          </w:p>
        </w:tc>
        <w:tc>
          <w:tcPr>
            <w:tcW w:w="5211" w:type="dxa"/>
          </w:tcPr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9B"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___________________</w:t>
            </w:r>
          </w:p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A64" w:rsidRPr="00F5129B" w:rsidRDefault="00175A64" w:rsidP="00A62B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5A64" w:rsidRPr="00F5129B" w:rsidRDefault="00175A64" w:rsidP="00175A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29B">
        <w:rPr>
          <w:rFonts w:ascii="Times New Roman" w:hAnsi="Times New Roman" w:cs="Times New Roman"/>
        </w:rPr>
        <w:t>Разослать: в дело, Совет, главе, КСП, Оринцевой-3, Консультант Плюс, прокуратуру, редакцию газеты «Красногорские вести», Консультант Плюс</w:t>
      </w:r>
    </w:p>
    <w:tbl>
      <w:tblPr>
        <w:tblW w:w="4110" w:type="dxa"/>
        <w:tblInd w:w="620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4752FD" w:rsidTr="004752FD">
        <w:tc>
          <w:tcPr>
            <w:tcW w:w="4110" w:type="dxa"/>
          </w:tcPr>
          <w:p w:rsidR="004752FD" w:rsidRDefault="0047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752FD" w:rsidRDefault="00475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4752FD" w:rsidRDefault="00475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497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A64">
              <w:rPr>
                <w:rFonts w:ascii="Times New Roman" w:hAnsi="Times New Roman"/>
                <w:sz w:val="28"/>
                <w:szCs w:val="28"/>
              </w:rPr>
              <w:t>28.09.</w:t>
            </w:r>
            <w:r w:rsidR="00AA6DC2">
              <w:rPr>
                <w:rFonts w:ascii="Times New Roman" w:hAnsi="Times New Roman"/>
                <w:sz w:val="28"/>
                <w:szCs w:val="28"/>
              </w:rPr>
              <w:t>201</w:t>
            </w:r>
            <w:r w:rsidR="00497DB3">
              <w:rPr>
                <w:rFonts w:ascii="Times New Roman" w:hAnsi="Times New Roman"/>
                <w:sz w:val="28"/>
                <w:szCs w:val="28"/>
              </w:rPr>
              <w:t>7</w:t>
            </w:r>
            <w:r w:rsidR="00AA6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75A64">
              <w:rPr>
                <w:rFonts w:ascii="Times New Roman" w:hAnsi="Times New Roman"/>
                <w:sz w:val="28"/>
                <w:szCs w:val="28"/>
              </w:rPr>
              <w:t>253/17</w:t>
            </w:r>
          </w:p>
          <w:p w:rsidR="004752FD" w:rsidRDefault="00475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2FD" w:rsidRDefault="007334B5" w:rsidP="00475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752FD" w:rsidRDefault="004752FD" w:rsidP="00475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3F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(служебных)</w:t>
      </w:r>
      <w:r w:rsidR="003F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обязанностей, сдаче и оценке подарка, реализации (выкупе) и зачислении средств,</w:t>
      </w:r>
    </w:p>
    <w:p w:rsidR="004752FD" w:rsidRDefault="004752FD" w:rsidP="00475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E065C">
        <w:rPr>
          <w:rFonts w:ascii="Times New Roman" w:hAnsi="Times New Roman"/>
          <w:sz w:val="28"/>
          <w:szCs w:val="28"/>
        </w:rPr>
        <w:t xml:space="preserve">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 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сообщения лицами, замещающими муниципальные должности </w:t>
      </w:r>
      <w:r w:rsidR="00CE21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Красногорск, муниципальными служащими </w:t>
      </w:r>
      <w:r w:rsidR="00CE21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E2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13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Красногорск, работниками, занимающими должности, не относящиеся к должностям муниципальной службы </w:t>
      </w:r>
      <w:r w:rsidR="00CE213B">
        <w:rPr>
          <w:rFonts w:ascii="Times New Roman" w:hAnsi="Times New Roman" w:cs="Times New Roman"/>
          <w:sz w:val="28"/>
          <w:szCs w:val="28"/>
        </w:rPr>
        <w:t xml:space="preserve">и муниципальным должностям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CE21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Красногорск, органах администрации</w:t>
      </w:r>
      <w:r w:rsidR="00CE213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Красногорск, наделенных правами юридического лица (далее соответственно - лица, замещающие муниципальные должности, </w:t>
      </w:r>
      <w:r w:rsidR="00CE213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положением или исполнением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(служебных)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обязанностей, порядок сдачи и оценки подарка, реализации (выкупа) и зачисления средств, вырученных от его реализации.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</w:t>
      </w:r>
      <w:r w:rsidR="0028632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служащим, </w:t>
      </w:r>
      <w:r w:rsidRPr="00FA64F7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исполнения им своих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(служебных) обязанностей, цветов и ценных подарков, которые вручены в качестве поощрения (награды);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(служебных) обязанностей» - получение лицом, замещающим муниципальную должность, </w:t>
      </w:r>
      <w:r w:rsidR="0028632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служащим, работником лично или через посредника от физических (юридических) лиц подарка </w:t>
      </w:r>
      <w:r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деятельности, предусмотренной должностной инструкцией, а также в связи с исполнением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(служебных) обязанностей в случаях, установленных федеральными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нормативными актами, определяющими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="0028632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служащие, работники не вправе получать подарки от физических (юридических) лиц в связи с их должностным положением или исполнением ими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(служебных) обязанностей.</w:t>
      </w:r>
      <w:proofErr w:type="gramEnd"/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="0028632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(служебных) обязанностей, орган местного самоуправления </w:t>
      </w:r>
      <w:r w:rsidR="002863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Красногорск, орган администрации</w:t>
      </w:r>
      <w:r w:rsidR="002863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наделенный правами юридического лица, в которых указанные лица проходят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(служебных) обязанностей (далее - уведомление), составленное согласно </w:t>
      </w:r>
      <w:hyperlink r:id="rId11" w:anchor="Par90" w:tooltip="Приложение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Положению, представляется не позднее 3 рабочих дней со дня получения подарка в уполномоченный орган (уполномоченное структурное подразделение) органа местного самоуправления </w:t>
      </w:r>
      <w:r w:rsidR="002863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Красногорск, органа администрации</w:t>
      </w:r>
      <w:r w:rsidR="002863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наделенного правами 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в которых лицо, замещающее муниципальную должность, </w:t>
      </w:r>
      <w:r w:rsidR="0028632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служащий, работник проходят муниципальную службу или осуществляют трудовую деятельность (далее - уполномоченный орган (уполномоченное структурное подразделение). </w:t>
      </w:r>
      <w:bookmarkStart w:id="1" w:name="Par64"/>
      <w:bookmarkEnd w:id="1"/>
      <w:proofErr w:type="gramEnd"/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2"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 w:rsidR="002863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служащего, работника, оно представляется не позднее следующего дня после ее устранения.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Правила передачи подарков (порядок сдачи и оценки подарка, реализации (выкупа) и зачисления средств, вырученных от его реализации) вышеуказанными лицами устанавливаются нормативным актом органа местного самоуправления </w:t>
      </w:r>
      <w:r w:rsidR="002863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Красногорск. 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>
        <w:rPr>
          <w:rFonts w:ascii="Times New Roman" w:hAnsi="Times New Roman" w:cs="Times New Roman"/>
          <w:sz w:val="28"/>
          <w:szCs w:val="28"/>
        </w:rPr>
        <w:t xml:space="preserve">7. Лицо, замещающее муниципальную должность, </w:t>
      </w:r>
      <w:r w:rsidR="0028632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сдачи подарка.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(уполномоченное структурное подразделение) в течение 3 месяцев со дня поступления заявления, указанного в </w:t>
      </w:r>
      <w:hyperlink r:id="rId14"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r:id="rId15"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Положения, может использоваться органом местного самоуправления </w:t>
      </w:r>
      <w:r w:rsidR="002863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Красногорск, органом администрации</w:t>
      </w:r>
      <w:r w:rsidR="002863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наделенным правами юридического лица, с учетом заключения комиссии о целесообразности использования подарка для обеспечения деятельности органа местного самоуправления </w:t>
      </w:r>
      <w:r w:rsidR="002863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Красногорск, органа администрации</w:t>
      </w:r>
      <w:r w:rsidR="002863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наделенного правами юридического лица.</w:t>
      </w:r>
      <w:proofErr w:type="gramEnd"/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>
        <w:rPr>
          <w:rFonts w:ascii="Times New Roman" w:hAnsi="Times New Roman" w:cs="Times New Roman"/>
          <w:sz w:val="28"/>
          <w:szCs w:val="28"/>
        </w:rPr>
        <w:t xml:space="preserve">10. В случае нецелесообразности использования подарка руководителем органа местного самоуправления </w:t>
      </w:r>
      <w:r w:rsidR="002863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Красногорск, органа администрации</w:t>
      </w:r>
      <w:r w:rsidR="002863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наделенного правами юридического лица,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Оценка стоимости подарка для реализации (выкупа), предусмотренная </w:t>
      </w:r>
      <w:hyperlink r:id="rId16" w:anchor="Par76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и </w:t>
      </w:r>
      <w:hyperlink r:id="rId17" w:anchor="Par81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если подарок не выкуплен или не реализован, руководителем органа местного самоуправления </w:t>
      </w:r>
      <w:r w:rsidR="002863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Красногорск, органа администрации</w:t>
      </w:r>
      <w:r w:rsidR="002863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наделенного правами юридического лица,</w:t>
      </w:r>
      <w:r w:rsidR="0028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723C54" w:rsidRDefault="00723C54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4B5" w:rsidRPr="007334B5" w:rsidRDefault="007334B5" w:rsidP="0073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4B5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7334B5" w:rsidRPr="007334B5" w:rsidRDefault="007334B5" w:rsidP="007334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34B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7334B5">
        <w:rPr>
          <w:rFonts w:ascii="Times New Roman" w:hAnsi="Times New Roman" w:cs="Times New Roman"/>
          <w:sz w:val="28"/>
        </w:rPr>
        <w:t xml:space="preserve">         </w:t>
      </w:r>
      <w:r w:rsidRPr="007334B5">
        <w:rPr>
          <w:rFonts w:ascii="Times New Roman" w:hAnsi="Times New Roman" w:cs="Times New Roman"/>
          <w:sz w:val="28"/>
        </w:rPr>
        <w:tab/>
      </w:r>
      <w:r w:rsidRPr="007334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</w:t>
      </w:r>
      <w:r w:rsidRPr="007334B5">
        <w:rPr>
          <w:rFonts w:ascii="Times New Roman" w:hAnsi="Times New Roman" w:cs="Times New Roman"/>
          <w:sz w:val="28"/>
        </w:rPr>
        <w:t xml:space="preserve">   </w:t>
      </w:r>
      <w:r w:rsidRPr="007334B5">
        <w:rPr>
          <w:rFonts w:ascii="Times New Roman" w:hAnsi="Times New Roman" w:cs="Times New Roman"/>
          <w:sz w:val="28"/>
        </w:rPr>
        <w:tab/>
        <w:t>Р.Ф. Хабиров</w:t>
      </w:r>
    </w:p>
    <w:p w:rsidR="007334B5" w:rsidRPr="007334B5" w:rsidRDefault="007334B5" w:rsidP="007334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34B5">
        <w:rPr>
          <w:rFonts w:ascii="Times New Roman" w:hAnsi="Times New Roman" w:cs="Times New Roman"/>
          <w:sz w:val="28"/>
          <w:szCs w:val="28"/>
        </w:rPr>
        <w:t>«___» ___________ 2017 г.</w:t>
      </w:r>
    </w:p>
    <w:p w:rsidR="007334B5" w:rsidRDefault="007334B5" w:rsidP="007334B5">
      <w:pPr>
        <w:pStyle w:val="11"/>
        <w:shd w:val="clear" w:color="auto" w:fill="FFFFFF"/>
        <w:ind w:left="96"/>
        <w:rPr>
          <w:sz w:val="28"/>
          <w:szCs w:val="28"/>
        </w:rPr>
      </w:pPr>
    </w:p>
    <w:p w:rsidR="004752FD" w:rsidRDefault="004752FD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C54" w:rsidRDefault="00723C54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tbl>
      <w:tblPr>
        <w:tblStyle w:val="a3"/>
        <w:tblW w:w="396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69"/>
      </w:tblGrid>
      <w:tr w:rsidR="004752FD" w:rsidTr="004752FD">
        <w:tc>
          <w:tcPr>
            <w:tcW w:w="3969" w:type="dxa"/>
            <w:hideMark/>
          </w:tcPr>
          <w:p w:rsidR="005679CE" w:rsidRDefault="00567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Par90"/>
            <w:bookmarkEnd w:id="6"/>
          </w:p>
          <w:p w:rsidR="005679CE" w:rsidRDefault="00567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9CE" w:rsidRDefault="00567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9CE" w:rsidRDefault="00567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FD" w:rsidRDefault="00A44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752FD">
              <w:rPr>
                <w:rFonts w:ascii="Times New Roman" w:hAnsi="Times New Roman"/>
                <w:sz w:val="28"/>
                <w:szCs w:val="28"/>
              </w:rPr>
              <w:t xml:space="preserve"> к положению</w:t>
            </w:r>
            <w:r w:rsidR="007334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52FD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решением</w:t>
            </w:r>
          </w:p>
          <w:p w:rsidR="004752FD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4752FD" w:rsidRDefault="004752FD" w:rsidP="0072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_______201</w:t>
            </w:r>
            <w:r w:rsidR="00723C5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№_______</w:t>
            </w:r>
          </w:p>
        </w:tc>
      </w:tr>
    </w:tbl>
    <w:p w:rsidR="004752FD" w:rsidRDefault="004752FD" w:rsidP="00475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23C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уполномоченного органа</w:t>
      </w:r>
      <w:r w:rsidR="00723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(уполномоченного структурного подразделения)</w:t>
      </w:r>
      <w:r w:rsidR="00723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 местного самоуправления, органа администрации</w:t>
      </w:r>
      <w:r w:rsidR="00723C54">
        <w:rPr>
          <w:rFonts w:ascii="Times New Roman" w:hAnsi="Times New Roman" w:cs="Times New Roman"/>
        </w:rPr>
        <w:t xml:space="preserve"> </w:t>
      </w:r>
      <w:r w:rsidR="00723C54" w:rsidRPr="00723C54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>,</w:t>
      </w:r>
      <w:r w:rsidR="00723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наделенного правами юридического лица)</w:t>
      </w:r>
    </w:p>
    <w:p w:rsidR="004752FD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</w:t>
      </w:r>
    </w:p>
    <w:p w:rsidR="004752FD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3C54" w:rsidRDefault="00723C54" w:rsidP="004752F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Уведомление о получении подарка</w:t>
      </w: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20___г.</w:t>
      </w: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</w:t>
      </w:r>
      <w:r w:rsidR="00723C54">
        <w:rPr>
          <w:rFonts w:ascii="Times New Roman" w:hAnsi="Times New Roman" w:cs="Times New Roman"/>
          <w:sz w:val="28"/>
          <w:szCs w:val="28"/>
        </w:rPr>
        <w:t xml:space="preserve">аю о получении  </w:t>
      </w:r>
      <w:r>
        <w:rPr>
          <w:rFonts w:ascii="Times New Roman" w:hAnsi="Times New Roman" w:cs="Times New Roman"/>
          <w:sz w:val="28"/>
          <w:szCs w:val="28"/>
        </w:rPr>
        <w:t>подарка</w:t>
      </w:r>
      <w:r w:rsidR="0072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</w:t>
      </w:r>
      <w:r w:rsidR="00015D08">
        <w:rPr>
          <w:rFonts w:ascii="Times New Roman" w:hAnsi="Times New Roman" w:cs="Times New Roman"/>
          <w:sz w:val="28"/>
          <w:szCs w:val="28"/>
        </w:rPr>
        <w:t xml:space="preserve">________  </w:t>
      </w:r>
      <w:proofErr w:type="gramStart"/>
      <w:r w:rsidR="00015D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52FD" w:rsidRDefault="00723C54" w:rsidP="004752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752FD">
        <w:rPr>
          <w:rFonts w:ascii="Times New Roman" w:hAnsi="Times New Roman" w:cs="Times New Roman"/>
        </w:rPr>
        <w:t>(дата получения)</w:t>
      </w: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52FD" w:rsidRDefault="004752FD" w:rsidP="00475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723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 w:rsidR="00723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723C54" w:rsidRDefault="00723C54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23C54" w:rsidRDefault="00723C54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4752FD" w:rsidTr="004752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8" w:anchor="Par158" w:tooltip="&lt;*&gt; Заполняется при наличии документов, подтверждающих стоимость подарка." w:history="1">
              <w:r>
                <w:rPr>
                  <w:rStyle w:val="a4"/>
                  <w:rFonts w:ascii="Times New Roman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4752FD" w:rsidTr="004752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___________________«___</w:t>
      </w:r>
      <w:r w:rsidR="00015D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</w:t>
      </w:r>
      <w:r w:rsidR="00015D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4752FD" w:rsidRDefault="00015D08" w:rsidP="004752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4752FD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="004752FD">
        <w:rPr>
          <w:rFonts w:ascii="Times New Roman" w:hAnsi="Times New Roman" w:cs="Times New Roman"/>
        </w:rPr>
        <w:t>(расшифровка подписи)</w:t>
      </w:r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_____________________________«___</w:t>
      </w:r>
      <w:r w:rsidR="00015D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="00015D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4752FD" w:rsidRDefault="00015D08" w:rsidP="004752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4752FD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</w:t>
      </w:r>
      <w:r w:rsidR="004752FD">
        <w:rPr>
          <w:rFonts w:ascii="Times New Roman" w:hAnsi="Times New Roman" w:cs="Times New Roman"/>
        </w:rPr>
        <w:t>расшифровка подписи)</w:t>
      </w:r>
      <w:proofErr w:type="gramEnd"/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4752FD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Default="004752FD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52FD" w:rsidRDefault="004752FD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8"/>
      <w:bookmarkEnd w:id="7"/>
      <w:r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sectPr w:rsidR="004752FD" w:rsidSect="00175A64">
      <w:head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2E" w:rsidRDefault="009C332E" w:rsidP="003E065C">
      <w:pPr>
        <w:spacing w:after="0" w:line="240" w:lineRule="auto"/>
      </w:pPr>
      <w:r>
        <w:separator/>
      </w:r>
    </w:p>
  </w:endnote>
  <w:endnote w:type="continuationSeparator" w:id="0">
    <w:p w:rsidR="009C332E" w:rsidRDefault="009C332E" w:rsidP="003E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2E" w:rsidRDefault="009C332E" w:rsidP="003E065C">
      <w:pPr>
        <w:spacing w:after="0" w:line="240" w:lineRule="auto"/>
      </w:pPr>
      <w:r>
        <w:separator/>
      </w:r>
    </w:p>
  </w:footnote>
  <w:footnote w:type="continuationSeparator" w:id="0">
    <w:p w:rsidR="009C332E" w:rsidRDefault="009C332E" w:rsidP="003E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060257"/>
      <w:docPartObj>
        <w:docPartGallery w:val="Page Numbers (Top of Page)"/>
        <w:docPartUnique/>
      </w:docPartObj>
    </w:sdtPr>
    <w:sdtContent>
      <w:p w:rsidR="003E065C" w:rsidRDefault="00B527F6">
        <w:pPr>
          <w:pStyle w:val="a7"/>
          <w:jc w:val="center"/>
        </w:pPr>
        <w:r>
          <w:fldChar w:fldCharType="begin"/>
        </w:r>
        <w:r w:rsidR="003E065C">
          <w:instrText>PAGE   \* MERGEFORMAT</w:instrText>
        </w:r>
        <w:r>
          <w:fldChar w:fldCharType="separate"/>
        </w:r>
        <w:r w:rsidR="00175A64">
          <w:rPr>
            <w:noProof/>
          </w:rPr>
          <w:t>2</w:t>
        </w:r>
        <w:r>
          <w:fldChar w:fldCharType="end"/>
        </w:r>
      </w:p>
    </w:sdtContent>
  </w:sdt>
  <w:p w:rsidR="003E065C" w:rsidRDefault="003E065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52FD"/>
    <w:rsid w:val="00015D08"/>
    <w:rsid w:val="000C579A"/>
    <w:rsid w:val="00175A64"/>
    <w:rsid w:val="001959CA"/>
    <w:rsid w:val="002129AD"/>
    <w:rsid w:val="002662D1"/>
    <w:rsid w:val="00286329"/>
    <w:rsid w:val="00370F8A"/>
    <w:rsid w:val="003B6E74"/>
    <w:rsid w:val="003E065C"/>
    <w:rsid w:val="003F0EB7"/>
    <w:rsid w:val="003F0F87"/>
    <w:rsid w:val="004752FD"/>
    <w:rsid w:val="0049348C"/>
    <w:rsid w:val="00497DB3"/>
    <w:rsid w:val="00531F9D"/>
    <w:rsid w:val="005679CE"/>
    <w:rsid w:val="005F1177"/>
    <w:rsid w:val="006A4BB8"/>
    <w:rsid w:val="00723C54"/>
    <w:rsid w:val="007334B5"/>
    <w:rsid w:val="007665A9"/>
    <w:rsid w:val="009C332E"/>
    <w:rsid w:val="00A37CAC"/>
    <w:rsid w:val="00A4421A"/>
    <w:rsid w:val="00A960A7"/>
    <w:rsid w:val="00AA6DC2"/>
    <w:rsid w:val="00B34208"/>
    <w:rsid w:val="00B521E9"/>
    <w:rsid w:val="00B527F6"/>
    <w:rsid w:val="00B77EDD"/>
    <w:rsid w:val="00C42EDD"/>
    <w:rsid w:val="00CA7754"/>
    <w:rsid w:val="00CE213B"/>
    <w:rsid w:val="00E75430"/>
    <w:rsid w:val="00FA64F7"/>
    <w:rsid w:val="00FB5156"/>
    <w:rsid w:val="00FE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6"/>
  </w:style>
  <w:style w:type="paragraph" w:styleId="1">
    <w:name w:val="heading 1"/>
    <w:basedOn w:val="a"/>
    <w:next w:val="a"/>
    <w:link w:val="10"/>
    <w:uiPriority w:val="9"/>
    <w:qFormat/>
    <w:rsid w:val="004752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4752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65C"/>
  </w:style>
  <w:style w:type="paragraph" w:styleId="a9">
    <w:name w:val="footer"/>
    <w:basedOn w:val="a"/>
    <w:link w:val="aa"/>
    <w:uiPriority w:val="99"/>
    <w:unhideWhenUsed/>
    <w:rsid w:val="003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65C"/>
  </w:style>
  <w:style w:type="paragraph" w:customStyle="1" w:styleId="11">
    <w:name w:val="Обычный1"/>
    <w:rsid w:val="007334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caption"/>
    <w:basedOn w:val="a"/>
    <w:next w:val="a"/>
    <w:semiHidden/>
    <w:unhideWhenUsed/>
    <w:qFormat/>
    <w:rsid w:val="00175A64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  <w:style w:type="character" w:customStyle="1" w:styleId="ac">
    <w:name w:val="Без интервала Знак"/>
    <w:basedOn w:val="a0"/>
    <w:link w:val="ad"/>
    <w:uiPriority w:val="1"/>
    <w:locked/>
    <w:rsid w:val="00175A64"/>
  </w:style>
  <w:style w:type="paragraph" w:styleId="ad">
    <w:name w:val="No Spacing"/>
    <w:link w:val="ac"/>
    <w:uiPriority w:val="1"/>
    <w:qFormat/>
    <w:rsid w:val="00175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2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4752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7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65C"/>
  </w:style>
  <w:style w:type="paragraph" w:styleId="a9">
    <w:name w:val="footer"/>
    <w:basedOn w:val="a"/>
    <w:link w:val="aa"/>
    <w:uiPriority w:val="99"/>
    <w:unhideWhenUsed/>
    <w:rsid w:val="003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65C"/>
  </w:style>
  <w:style w:type="paragraph" w:customStyle="1" w:styleId="11">
    <w:name w:val="Обычный1"/>
    <w:rsid w:val="007334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69100A933848FC861D5C83AAB3A2865A68E96F2820B62E3005F4B9698965C9E17D97371F22A715328N" TargetMode="External"/><Relationship Id="rId13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8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669100A933848FC861D5C83AAB3A2865A68E93F6870B62E3005F4B9698965C9E17D97371F22E735328N" TargetMode="External"/><Relationship Id="rId12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7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0" Type="http://schemas.openxmlformats.org/officeDocument/2006/relationships/hyperlink" Target="consultantplus://offline/ref=A9669100A933848FC861D5C83AAB3A2865A48E96F3820B62E3005F4B965928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669100A933848FC861D5C83AAB3A2865A68B91F2850B62E3005F4B9698965C9E17D9765724N" TargetMode="External"/><Relationship Id="rId14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2017-09-29T12:03:00Z</cp:lastPrinted>
  <dcterms:created xsi:type="dcterms:W3CDTF">2017-09-26T13:55:00Z</dcterms:created>
  <dcterms:modified xsi:type="dcterms:W3CDTF">2017-10-09T08:10:00Z</dcterms:modified>
</cp:coreProperties>
</file>