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64" w:rsidRPr="00EF6564" w:rsidRDefault="00EF6564" w:rsidP="00EF6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Началась массовая рассылка налоговых уведомлений на уплату имущественных налогов физических лиц </w:t>
      </w:r>
      <w:bookmarkStart w:id="0" w:name="_GoBack"/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(налога на имущество физических лиц, транспортного и земельного налогов) </w:t>
      </w:r>
      <w:bookmarkEnd w:id="0"/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2017 год. </w:t>
      </w:r>
    </w:p>
    <w:p w:rsidR="00EF6564" w:rsidRPr="00EF6564" w:rsidRDefault="00EF6564" w:rsidP="00EF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Налоговыми органами Московской области сформировано порядка 4 миллионов сводных налоговых уведомлений, из них 894 тысячи направлено через сервис ФНС России «</w:t>
      </w:r>
      <w:hyperlink r:id="rId5" w:history="1">
        <w:r w:rsidRPr="00EF65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Личный кабинет налогоплательщика для физических лиц</w:t>
        </w:r>
      </w:hyperlink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Пользователи Личного кабинета получат их только в электронной форме. </w:t>
      </w:r>
    </w:p>
    <w:p w:rsidR="00EF6564" w:rsidRPr="00EF6564" w:rsidRDefault="00EF6564" w:rsidP="00EF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Налоговые уведомления не будут направлены налогоплательщикам в случае:</w:t>
      </w: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наличия налоговой льготы, налогового вычета, иных установленных законодательством оснований, освобождающих владельца объекта налогообложения от оплаты налога; </w:t>
      </w: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если общая сумма налоговых обязательств, отраженная в налоговом уведомлении, составляет менее 100 рублей.</w:t>
      </w:r>
    </w:p>
    <w:p w:rsidR="00EF6564" w:rsidRPr="00EF6564" w:rsidRDefault="00EF6564" w:rsidP="00EF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неполучения налогового уведомления следует направить обращение через сервисы «</w:t>
      </w:r>
      <w:hyperlink r:id="rId6" w:history="1">
        <w:r w:rsidRPr="00EF65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Обратиться в ФНС России</w:t>
        </w:r>
      </w:hyperlink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hyperlink r:id="rId7" w:history="1">
        <w:r w:rsidRPr="00EF65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Личный кабинет налогоплательщика для физических лиц</w:t>
        </w:r>
      </w:hyperlink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EF6564" w:rsidRPr="00EF6564" w:rsidRDefault="00EF6564" w:rsidP="00EF65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Быстро разобраться в налоговых уведомлениях образца 2018 года налогоплательщикам поможет </w:t>
      </w:r>
      <w:proofErr w:type="gramStart"/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новая</w:t>
      </w:r>
      <w:proofErr w:type="gramEnd"/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промо-страница «</w:t>
      </w:r>
      <w:hyperlink r:id="rId8" w:history="1">
        <w:r w:rsidRPr="00EF65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Налоговое уведомление 2018</w:t>
        </w:r>
      </w:hyperlink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на официальном сайте ФНС России. Она описывает содержание разделов налоговых уведомлений и разъясняет их, а также содержит ответы по типовым жизненным ситуациям, связанным с уплатой имущественных налогов.</w:t>
      </w:r>
    </w:p>
    <w:p w:rsidR="00D534F2" w:rsidRPr="00EF6564" w:rsidRDefault="00EF6564" w:rsidP="00EF6564">
      <w:pPr>
        <w:jc w:val="both"/>
        <w:rPr>
          <w:sz w:val="32"/>
          <w:szCs w:val="32"/>
        </w:rPr>
      </w:pPr>
      <w:r w:rsidRPr="00EF6564">
        <w:rPr>
          <w:rFonts w:ascii="Times New Roman" w:eastAsia="Times New Roman" w:hAnsi="Times New Roman" w:cs="Times New Roman"/>
          <w:sz w:val="32"/>
          <w:szCs w:val="32"/>
          <w:lang w:eastAsia="ru-RU"/>
        </w:rPr>
        <w:t>УФНС России по Московской области напоминает, что срок уплаты имущественных налогов в этом году наступит 3 декабря.</w:t>
      </w:r>
    </w:p>
    <w:sectPr w:rsidR="00D534F2" w:rsidRPr="00E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E7"/>
    <w:rsid w:val="00495AE7"/>
    <w:rsid w:val="00B84C36"/>
    <w:rsid w:val="00D534F2"/>
    <w:rsid w:val="00E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0/service/obr_fts/" TargetMode="External"/><Relationship Id="rId5" Type="http://schemas.openxmlformats.org/officeDocument/2006/relationships/hyperlink" Target="https://lkfl2.nalog.ru/lkfl/log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Светлана Валерьевна</dc:creator>
  <cp:lastModifiedBy>Оленина Светлана Валерьевна</cp:lastModifiedBy>
  <cp:revision>2</cp:revision>
  <cp:lastPrinted>2018-09-24T06:40:00Z</cp:lastPrinted>
  <dcterms:created xsi:type="dcterms:W3CDTF">2018-09-24T09:18:00Z</dcterms:created>
  <dcterms:modified xsi:type="dcterms:W3CDTF">2018-09-24T09:18:00Z</dcterms:modified>
</cp:coreProperties>
</file>