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3F" w:rsidRDefault="005F44D5" w:rsidP="00AD1B6B">
      <w:pPr>
        <w:jc w:val="center"/>
        <w:rPr>
          <w:b/>
          <w:sz w:val="28"/>
          <w:szCs w:val="28"/>
        </w:rPr>
      </w:pPr>
      <w:r w:rsidRPr="00B52AB5">
        <w:rPr>
          <w:b/>
          <w:sz w:val="28"/>
          <w:szCs w:val="28"/>
        </w:rPr>
        <w:t>ИНФОРМАЦИЯ</w:t>
      </w:r>
    </w:p>
    <w:p w:rsidR="00D50E30" w:rsidRDefault="005F44D5" w:rsidP="005739FC">
      <w:pPr>
        <w:jc w:val="center"/>
        <w:rPr>
          <w:b/>
          <w:sz w:val="28"/>
          <w:szCs w:val="28"/>
        </w:rPr>
      </w:pPr>
      <w:r w:rsidRPr="00B52AB5">
        <w:rPr>
          <w:b/>
          <w:sz w:val="28"/>
          <w:szCs w:val="28"/>
        </w:rPr>
        <w:t>О РАССМОТРЕНИИ ОБРАЩЕНИЙ ГРАЖДАН</w:t>
      </w:r>
    </w:p>
    <w:p w:rsidR="00D50E30" w:rsidRDefault="00D50E30" w:rsidP="005739FC">
      <w:pPr>
        <w:jc w:val="center"/>
        <w:rPr>
          <w:b/>
          <w:sz w:val="28"/>
          <w:szCs w:val="28"/>
        </w:rPr>
      </w:pPr>
      <w:r w:rsidRPr="00D50E30">
        <w:rPr>
          <w:b/>
          <w:sz w:val="28"/>
          <w:szCs w:val="28"/>
        </w:rPr>
        <w:t xml:space="preserve"> в органах исполнительной власти </w:t>
      </w:r>
    </w:p>
    <w:p w:rsidR="005739FC" w:rsidRDefault="00D50E30" w:rsidP="005739FC">
      <w:pPr>
        <w:jc w:val="center"/>
        <w:rPr>
          <w:b/>
          <w:sz w:val="28"/>
          <w:szCs w:val="28"/>
        </w:rPr>
      </w:pPr>
      <w:r w:rsidRPr="00D50E30">
        <w:rPr>
          <w:b/>
          <w:sz w:val="28"/>
          <w:szCs w:val="28"/>
        </w:rPr>
        <w:t>Красногорского муниципального района</w:t>
      </w:r>
      <w:r>
        <w:rPr>
          <w:b/>
          <w:sz w:val="28"/>
          <w:szCs w:val="28"/>
        </w:rPr>
        <w:t xml:space="preserve"> </w:t>
      </w:r>
      <w:r w:rsidR="00363380" w:rsidRPr="00D50E30">
        <w:rPr>
          <w:b/>
          <w:sz w:val="28"/>
          <w:szCs w:val="28"/>
        </w:rPr>
        <w:t xml:space="preserve"> в 20</w:t>
      </w:r>
      <w:r w:rsidR="004643BC" w:rsidRPr="00D50E30">
        <w:rPr>
          <w:b/>
          <w:sz w:val="28"/>
          <w:szCs w:val="28"/>
        </w:rPr>
        <w:t>1</w:t>
      </w:r>
      <w:r w:rsidR="00C81ECB">
        <w:rPr>
          <w:b/>
          <w:sz w:val="28"/>
          <w:szCs w:val="28"/>
        </w:rPr>
        <w:t>4</w:t>
      </w:r>
      <w:r w:rsidR="005F44D5" w:rsidRPr="00D50E30">
        <w:rPr>
          <w:b/>
          <w:sz w:val="28"/>
          <w:szCs w:val="28"/>
        </w:rPr>
        <w:t xml:space="preserve"> году</w:t>
      </w:r>
    </w:p>
    <w:p w:rsidR="00BB2625" w:rsidRDefault="00BB2625" w:rsidP="005739FC">
      <w:pPr>
        <w:jc w:val="center"/>
        <w:rPr>
          <w:b/>
          <w:sz w:val="28"/>
          <w:szCs w:val="28"/>
        </w:rPr>
      </w:pPr>
    </w:p>
    <w:p w:rsidR="00BB2625" w:rsidRPr="00BB2625" w:rsidRDefault="00BB2625" w:rsidP="00BB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BB2625">
        <w:rPr>
          <w:sz w:val="28"/>
          <w:szCs w:val="28"/>
        </w:rPr>
        <w:t>Право на обращение в органы местного самоуправления - неотъемлемое право каждого гражданина, которое включает в себя два аспекта: во-первых, обращения граждан представляют собой одну из форм участия граждан в управлении, в решении вопросов местного значения, возможность активного влияния гражданина на деятельность органов местного самоуправления; во-вторых, это способ восстановления нарушенного права посредством жалоб, заявлений и ходатайств.</w:t>
      </w:r>
      <w:proofErr w:type="gramEnd"/>
    </w:p>
    <w:p w:rsidR="00BB2625" w:rsidRPr="00BB2625" w:rsidRDefault="00BB2625" w:rsidP="00BB26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2625">
        <w:rPr>
          <w:sz w:val="28"/>
          <w:szCs w:val="28"/>
        </w:rPr>
        <w:t>Местное самоуправление, являясь соответствующим уровнем публичной власти, наиболее приближенным к населению, направлено в первую очередь на обеспечение и защиту прав и интересов населения, проживающего на определенной территории. Именно этот уровень местной власти должен своевременно и в полном объеме решать обращения населения и отстаивать законные интересы граждан.</w:t>
      </w:r>
    </w:p>
    <w:p w:rsidR="002265F7" w:rsidRPr="0020520E" w:rsidRDefault="0020520E" w:rsidP="002052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Вся </w:t>
      </w:r>
      <w:r w:rsidRPr="0020520E">
        <w:rPr>
          <w:sz w:val="28"/>
          <w:szCs w:val="28"/>
        </w:rPr>
        <w:t>работа по рассмотрению обращений граждан в орган</w:t>
      </w:r>
      <w:r w:rsidR="00986073">
        <w:rPr>
          <w:sz w:val="28"/>
          <w:szCs w:val="28"/>
        </w:rPr>
        <w:t>ах</w:t>
      </w:r>
      <w:r w:rsidRPr="0020520E">
        <w:rPr>
          <w:sz w:val="28"/>
          <w:szCs w:val="28"/>
        </w:rPr>
        <w:t xml:space="preserve"> исполнительной власти Красногорского муниципального района </w:t>
      </w:r>
      <w:r>
        <w:rPr>
          <w:sz w:val="28"/>
          <w:szCs w:val="28"/>
        </w:rPr>
        <w:t xml:space="preserve">организована в соответствии  с </w:t>
      </w:r>
      <w:r w:rsidRPr="0020520E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ым </w:t>
      </w:r>
      <w:r w:rsidRPr="0020520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0520E">
        <w:rPr>
          <w:sz w:val="28"/>
          <w:szCs w:val="28"/>
        </w:rPr>
        <w:t xml:space="preserve"> от 02.05.2006 № 59-ФЗ «О порядке рассмотрения обращений граждан Российской Федерации», Закон</w:t>
      </w:r>
      <w:r>
        <w:rPr>
          <w:sz w:val="28"/>
          <w:szCs w:val="28"/>
        </w:rPr>
        <w:t>ом</w:t>
      </w:r>
      <w:r w:rsidRPr="0020520E">
        <w:rPr>
          <w:sz w:val="28"/>
          <w:szCs w:val="28"/>
        </w:rPr>
        <w:t xml:space="preserve"> Московской области от 05.10.2006 </w:t>
      </w:r>
      <w:r w:rsidR="003E6299">
        <w:rPr>
          <w:sz w:val="28"/>
          <w:szCs w:val="28"/>
        </w:rPr>
        <w:t xml:space="preserve"> </w:t>
      </w:r>
      <w:r w:rsidRPr="0020520E">
        <w:rPr>
          <w:sz w:val="28"/>
          <w:szCs w:val="28"/>
        </w:rPr>
        <w:t>№ 164/2006-ОЗ «О рассмотрении обращений граждан»,</w:t>
      </w:r>
      <w:r>
        <w:rPr>
          <w:sz w:val="28"/>
          <w:szCs w:val="28"/>
        </w:rPr>
        <w:t xml:space="preserve"> регламентами рассмотрения </w:t>
      </w:r>
      <w:r w:rsidR="005048A6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в органах муниципального образования Красногорский муниципальный район.</w:t>
      </w:r>
    </w:p>
    <w:p w:rsidR="00AD1B6B" w:rsidRDefault="00363380" w:rsidP="009343C6">
      <w:pPr>
        <w:ind w:firstLine="708"/>
        <w:jc w:val="both"/>
        <w:rPr>
          <w:sz w:val="28"/>
        </w:rPr>
      </w:pPr>
      <w:r>
        <w:rPr>
          <w:b/>
          <w:sz w:val="28"/>
        </w:rPr>
        <w:t>В 20</w:t>
      </w:r>
      <w:r w:rsidR="004643BC">
        <w:rPr>
          <w:b/>
          <w:sz w:val="28"/>
        </w:rPr>
        <w:t>1</w:t>
      </w:r>
      <w:r w:rsidR="00C81ECB">
        <w:rPr>
          <w:b/>
          <w:sz w:val="28"/>
        </w:rPr>
        <w:t>4</w:t>
      </w:r>
      <w:r w:rsidR="004643BC">
        <w:rPr>
          <w:b/>
          <w:sz w:val="28"/>
        </w:rPr>
        <w:t xml:space="preserve"> </w:t>
      </w:r>
      <w:r w:rsidR="008F0A47" w:rsidRPr="00131B21">
        <w:rPr>
          <w:b/>
          <w:sz w:val="28"/>
        </w:rPr>
        <w:t>году</w:t>
      </w:r>
      <w:r w:rsidR="008F0A47">
        <w:rPr>
          <w:sz w:val="28"/>
        </w:rPr>
        <w:t xml:space="preserve"> в </w:t>
      </w:r>
      <w:r w:rsidR="00B847E6">
        <w:rPr>
          <w:sz w:val="28"/>
        </w:rPr>
        <w:t>органы исполнительной власти</w:t>
      </w:r>
      <w:r w:rsidR="008F0A47">
        <w:rPr>
          <w:sz w:val="28"/>
        </w:rPr>
        <w:t xml:space="preserve"> Красногорского</w:t>
      </w:r>
      <w:r w:rsidR="00B847E6">
        <w:rPr>
          <w:sz w:val="28"/>
        </w:rPr>
        <w:t xml:space="preserve"> муниципального</w:t>
      </w:r>
      <w:r w:rsidR="008F0A47">
        <w:rPr>
          <w:sz w:val="28"/>
        </w:rPr>
        <w:t xml:space="preserve"> района от граждан поступило </w:t>
      </w:r>
      <w:r>
        <w:rPr>
          <w:b/>
          <w:sz w:val="28"/>
        </w:rPr>
        <w:t>1</w:t>
      </w:r>
      <w:r w:rsidR="00B26B27">
        <w:rPr>
          <w:b/>
          <w:sz w:val="28"/>
        </w:rPr>
        <w:t>9496</w:t>
      </w:r>
      <w:r w:rsidR="00640D61">
        <w:rPr>
          <w:b/>
          <w:sz w:val="28"/>
        </w:rPr>
        <w:t xml:space="preserve"> обращений граждан,  </w:t>
      </w:r>
      <w:r w:rsidR="009343C6">
        <w:rPr>
          <w:b/>
          <w:sz w:val="28"/>
        </w:rPr>
        <w:t xml:space="preserve"> </w:t>
      </w:r>
      <w:r w:rsidR="00640D61" w:rsidRPr="00640D61">
        <w:rPr>
          <w:sz w:val="28"/>
        </w:rPr>
        <w:t>в том числе</w:t>
      </w:r>
      <w:r w:rsidR="00640D61">
        <w:rPr>
          <w:b/>
          <w:sz w:val="28"/>
        </w:rPr>
        <w:t xml:space="preserve"> </w:t>
      </w:r>
      <w:r w:rsidR="00B26B27">
        <w:rPr>
          <w:sz w:val="28"/>
        </w:rPr>
        <w:t>17121</w:t>
      </w:r>
      <w:r w:rsidR="00640D61">
        <w:rPr>
          <w:b/>
          <w:sz w:val="28"/>
        </w:rPr>
        <w:t xml:space="preserve"> </w:t>
      </w:r>
      <w:r w:rsidR="00D50E30">
        <w:rPr>
          <w:b/>
          <w:sz w:val="28"/>
        </w:rPr>
        <w:t xml:space="preserve"> </w:t>
      </w:r>
      <w:r w:rsidR="009343C6">
        <w:rPr>
          <w:sz w:val="28"/>
        </w:rPr>
        <w:t>письменн</w:t>
      </w:r>
      <w:r w:rsidR="00640D61">
        <w:rPr>
          <w:sz w:val="28"/>
        </w:rPr>
        <w:t>ых</w:t>
      </w:r>
      <w:r w:rsidR="009343C6">
        <w:rPr>
          <w:sz w:val="28"/>
        </w:rPr>
        <w:t xml:space="preserve"> и </w:t>
      </w:r>
      <w:r w:rsidR="00640D61">
        <w:rPr>
          <w:sz w:val="28"/>
        </w:rPr>
        <w:t>2</w:t>
      </w:r>
      <w:r w:rsidR="00B26B27">
        <w:rPr>
          <w:sz w:val="28"/>
        </w:rPr>
        <w:t>375</w:t>
      </w:r>
      <w:r w:rsidR="00640D61">
        <w:rPr>
          <w:sz w:val="28"/>
        </w:rPr>
        <w:t xml:space="preserve"> устных</w:t>
      </w:r>
      <w:r w:rsidR="009343C6">
        <w:rPr>
          <w:b/>
          <w:sz w:val="28"/>
        </w:rPr>
        <w:t xml:space="preserve"> </w:t>
      </w:r>
      <w:r w:rsidR="009343C6">
        <w:rPr>
          <w:sz w:val="28"/>
        </w:rPr>
        <w:t>обращени</w:t>
      </w:r>
      <w:r w:rsidR="00640D61">
        <w:rPr>
          <w:sz w:val="28"/>
        </w:rPr>
        <w:t>й</w:t>
      </w:r>
      <w:r w:rsidR="009343C6">
        <w:rPr>
          <w:sz w:val="28"/>
        </w:rPr>
        <w:t xml:space="preserve">, что на </w:t>
      </w:r>
      <w:r w:rsidR="00F7138B">
        <w:rPr>
          <w:sz w:val="28"/>
        </w:rPr>
        <w:t>2</w:t>
      </w:r>
      <w:r w:rsidR="00B26B27">
        <w:rPr>
          <w:sz w:val="28"/>
        </w:rPr>
        <w:t>50</w:t>
      </w:r>
      <w:r w:rsidR="00640D61">
        <w:rPr>
          <w:sz w:val="28"/>
        </w:rPr>
        <w:t xml:space="preserve"> </w:t>
      </w:r>
      <w:r w:rsidR="009343C6">
        <w:rPr>
          <w:sz w:val="28"/>
        </w:rPr>
        <w:t xml:space="preserve">обращений </w:t>
      </w:r>
      <w:r w:rsidR="00E149AA">
        <w:rPr>
          <w:sz w:val="28"/>
        </w:rPr>
        <w:t>больше</w:t>
      </w:r>
      <w:r w:rsidR="009343C6">
        <w:rPr>
          <w:sz w:val="28"/>
        </w:rPr>
        <w:t>, чем в 20</w:t>
      </w:r>
      <w:r w:rsidR="00640D61">
        <w:rPr>
          <w:sz w:val="28"/>
        </w:rPr>
        <w:t>1</w:t>
      </w:r>
      <w:r w:rsidR="00B26B27">
        <w:rPr>
          <w:sz w:val="28"/>
        </w:rPr>
        <w:t>3</w:t>
      </w:r>
      <w:r w:rsidR="009343C6">
        <w:rPr>
          <w:sz w:val="28"/>
        </w:rPr>
        <w:t xml:space="preserve"> году.</w:t>
      </w:r>
    </w:p>
    <w:p w:rsidR="00E77428" w:rsidRPr="00E77428" w:rsidRDefault="00E77428" w:rsidP="00E77428">
      <w:pPr>
        <w:jc w:val="both"/>
        <w:rPr>
          <w:sz w:val="28"/>
          <w:szCs w:val="28"/>
        </w:rPr>
      </w:pPr>
      <w:r w:rsidRPr="00E77428">
        <w:rPr>
          <w:sz w:val="28"/>
          <w:szCs w:val="28"/>
        </w:rPr>
        <w:t>Должностными лицами администраций района принято на личных приемах 2375 человек.</w:t>
      </w:r>
    </w:p>
    <w:p w:rsidR="00E77428" w:rsidRDefault="00E77428" w:rsidP="00E77428">
      <w:pPr>
        <w:jc w:val="both"/>
        <w:rPr>
          <w:sz w:val="28"/>
          <w:szCs w:val="28"/>
        </w:rPr>
      </w:pPr>
      <w:r w:rsidRPr="00E77428">
        <w:rPr>
          <w:sz w:val="28"/>
          <w:szCs w:val="28"/>
        </w:rPr>
        <w:t>Проверено с выездом на место 5175 обращения, на 399 больше чем в 2013 году.</w:t>
      </w:r>
    </w:p>
    <w:p w:rsidR="00BB2625" w:rsidRDefault="00BB2625" w:rsidP="00E77428">
      <w:pPr>
        <w:jc w:val="both"/>
        <w:rPr>
          <w:sz w:val="28"/>
        </w:rPr>
      </w:pPr>
    </w:p>
    <w:p w:rsidR="00AD1B6B" w:rsidRDefault="00AD1B6B" w:rsidP="00AD1B6B">
      <w:pPr>
        <w:jc w:val="both"/>
        <w:rPr>
          <w:sz w:val="28"/>
        </w:rPr>
      </w:pPr>
      <w:r>
        <w:rPr>
          <w:noProof/>
        </w:rPr>
        <w:drawing>
          <wp:inline distT="0" distB="0" distL="0" distR="0" wp14:anchorId="44FA8457" wp14:editId="61F8921F">
            <wp:extent cx="5676900" cy="27241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50AE" w:rsidRDefault="009111B4" w:rsidP="00960B9B">
      <w:pPr>
        <w:jc w:val="both"/>
      </w:pPr>
      <w:r>
        <w:t>д</w:t>
      </w:r>
      <w:r w:rsidR="004E12EB">
        <w:t>иаграмма №1.</w:t>
      </w:r>
    </w:p>
    <w:p w:rsidR="000B4568" w:rsidRDefault="000B4568" w:rsidP="005B4302">
      <w:pPr>
        <w:ind w:firstLine="708"/>
        <w:jc w:val="center"/>
        <w:rPr>
          <w:sz w:val="28"/>
        </w:rPr>
      </w:pPr>
      <w:r>
        <w:rPr>
          <w:sz w:val="28"/>
        </w:rPr>
        <w:lastRenderedPageBreak/>
        <w:t>Из них поступило:</w:t>
      </w:r>
    </w:p>
    <w:p w:rsidR="00580748" w:rsidRPr="00580748" w:rsidRDefault="000B4568" w:rsidP="00580748">
      <w:pPr>
        <w:jc w:val="both"/>
        <w:rPr>
          <w:sz w:val="28"/>
          <w:szCs w:val="28"/>
        </w:rPr>
      </w:pPr>
      <w:r w:rsidRPr="00580748">
        <w:rPr>
          <w:sz w:val="28"/>
          <w:szCs w:val="28"/>
        </w:rPr>
        <w:t xml:space="preserve"> </w:t>
      </w:r>
      <w:r w:rsidR="00580748" w:rsidRPr="00580748">
        <w:rPr>
          <w:sz w:val="28"/>
          <w:szCs w:val="28"/>
        </w:rPr>
        <w:t>- в администрацию Красногорского муниципального района –</w:t>
      </w:r>
      <w:r w:rsidR="008F3FCF">
        <w:rPr>
          <w:sz w:val="28"/>
          <w:szCs w:val="28"/>
        </w:rPr>
        <w:t>9887</w:t>
      </w:r>
      <w:r w:rsidR="00FC0A3F">
        <w:rPr>
          <w:sz w:val="28"/>
          <w:szCs w:val="28"/>
        </w:rPr>
        <w:t xml:space="preserve">, в том числе </w:t>
      </w:r>
      <w:r w:rsidR="008F3FCF">
        <w:rPr>
          <w:sz w:val="28"/>
          <w:szCs w:val="28"/>
        </w:rPr>
        <w:t>8142</w:t>
      </w:r>
      <w:r w:rsidR="00FC0A3F">
        <w:rPr>
          <w:sz w:val="28"/>
          <w:szCs w:val="28"/>
        </w:rPr>
        <w:t xml:space="preserve"> письменных и </w:t>
      </w:r>
      <w:r w:rsidR="005708CB">
        <w:rPr>
          <w:sz w:val="28"/>
          <w:szCs w:val="28"/>
        </w:rPr>
        <w:t>1</w:t>
      </w:r>
      <w:r w:rsidR="008F3FCF">
        <w:rPr>
          <w:sz w:val="28"/>
          <w:szCs w:val="28"/>
        </w:rPr>
        <w:t>745</w:t>
      </w:r>
      <w:r w:rsidR="00FC0A3F">
        <w:rPr>
          <w:sz w:val="28"/>
          <w:szCs w:val="28"/>
        </w:rPr>
        <w:t xml:space="preserve"> устных обращений</w:t>
      </w:r>
      <w:r w:rsidR="00580748" w:rsidRPr="00580748">
        <w:rPr>
          <w:sz w:val="28"/>
          <w:szCs w:val="28"/>
        </w:rPr>
        <w:t xml:space="preserve">, </w:t>
      </w:r>
    </w:p>
    <w:p w:rsidR="00FC0A3F" w:rsidRPr="00580748" w:rsidRDefault="00580748" w:rsidP="00FC0A3F">
      <w:pPr>
        <w:jc w:val="both"/>
        <w:rPr>
          <w:sz w:val="28"/>
          <w:szCs w:val="28"/>
        </w:rPr>
      </w:pPr>
      <w:r w:rsidRPr="00580748">
        <w:rPr>
          <w:sz w:val="28"/>
          <w:szCs w:val="28"/>
        </w:rPr>
        <w:t xml:space="preserve">- в администрацию городского поселения Красногорск </w:t>
      </w:r>
      <w:r w:rsidR="005708CB">
        <w:rPr>
          <w:sz w:val="28"/>
          <w:szCs w:val="28"/>
        </w:rPr>
        <w:t xml:space="preserve">- </w:t>
      </w:r>
      <w:r w:rsidR="002765C2">
        <w:rPr>
          <w:sz w:val="28"/>
          <w:szCs w:val="28"/>
        </w:rPr>
        <w:t>4</w:t>
      </w:r>
      <w:r w:rsidR="008F3FCF">
        <w:rPr>
          <w:sz w:val="28"/>
          <w:szCs w:val="28"/>
        </w:rPr>
        <w:t>602</w:t>
      </w:r>
      <w:r w:rsidRPr="00580748">
        <w:rPr>
          <w:sz w:val="28"/>
          <w:szCs w:val="28"/>
        </w:rPr>
        <w:t>,</w:t>
      </w:r>
      <w:r w:rsidR="00FC0A3F" w:rsidRPr="00FC0A3F">
        <w:rPr>
          <w:sz w:val="28"/>
          <w:szCs w:val="28"/>
        </w:rPr>
        <w:t xml:space="preserve"> </w:t>
      </w:r>
      <w:r w:rsidR="00FC0A3F">
        <w:rPr>
          <w:sz w:val="28"/>
          <w:szCs w:val="28"/>
        </w:rPr>
        <w:t xml:space="preserve">в том числе </w:t>
      </w:r>
      <w:r w:rsidR="002765C2">
        <w:rPr>
          <w:sz w:val="28"/>
          <w:szCs w:val="28"/>
        </w:rPr>
        <w:t>4</w:t>
      </w:r>
      <w:r w:rsidR="008F3FCF">
        <w:rPr>
          <w:sz w:val="28"/>
          <w:szCs w:val="28"/>
        </w:rPr>
        <w:t>305</w:t>
      </w:r>
      <w:r w:rsidR="002765C2">
        <w:rPr>
          <w:sz w:val="28"/>
          <w:szCs w:val="28"/>
        </w:rPr>
        <w:t xml:space="preserve"> </w:t>
      </w:r>
      <w:r w:rsidR="00FC0A3F">
        <w:rPr>
          <w:sz w:val="28"/>
          <w:szCs w:val="28"/>
        </w:rPr>
        <w:t xml:space="preserve">письменных и </w:t>
      </w:r>
      <w:r w:rsidR="002765C2">
        <w:rPr>
          <w:sz w:val="28"/>
          <w:szCs w:val="28"/>
        </w:rPr>
        <w:t>1</w:t>
      </w:r>
      <w:r w:rsidR="008F3FCF">
        <w:rPr>
          <w:sz w:val="28"/>
          <w:szCs w:val="28"/>
        </w:rPr>
        <w:t>68</w:t>
      </w:r>
      <w:r w:rsidR="00FC0A3F">
        <w:rPr>
          <w:sz w:val="28"/>
          <w:szCs w:val="28"/>
        </w:rPr>
        <w:t xml:space="preserve"> устн</w:t>
      </w:r>
      <w:r w:rsidR="007027F3">
        <w:rPr>
          <w:sz w:val="28"/>
          <w:szCs w:val="28"/>
        </w:rPr>
        <w:t>ых</w:t>
      </w:r>
      <w:r w:rsidR="00FC0A3F">
        <w:rPr>
          <w:sz w:val="28"/>
          <w:szCs w:val="28"/>
        </w:rPr>
        <w:t xml:space="preserve"> обращени</w:t>
      </w:r>
      <w:r w:rsidR="007027F3">
        <w:rPr>
          <w:sz w:val="28"/>
          <w:szCs w:val="28"/>
        </w:rPr>
        <w:t>й</w:t>
      </w:r>
      <w:r w:rsidR="00FC0A3F" w:rsidRPr="00580748">
        <w:rPr>
          <w:sz w:val="28"/>
          <w:szCs w:val="28"/>
        </w:rPr>
        <w:t xml:space="preserve">, </w:t>
      </w:r>
    </w:p>
    <w:p w:rsidR="00FC0A3F" w:rsidRPr="00580748" w:rsidRDefault="00580748" w:rsidP="00FC0A3F">
      <w:pPr>
        <w:jc w:val="both"/>
        <w:rPr>
          <w:sz w:val="28"/>
          <w:szCs w:val="28"/>
        </w:rPr>
      </w:pPr>
      <w:r w:rsidRPr="00580748">
        <w:rPr>
          <w:sz w:val="28"/>
          <w:szCs w:val="28"/>
        </w:rPr>
        <w:t xml:space="preserve">- в администрацию городского поселения Нахабино </w:t>
      </w:r>
      <w:r w:rsidR="005708CB">
        <w:rPr>
          <w:sz w:val="28"/>
          <w:szCs w:val="28"/>
        </w:rPr>
        <w:t xml:space="preserve">- </w:t>
      </w:r>
      <w:r w:rsidR="008F3FCF">
        <w:rPr>
          <w:sz w:val="28"/>
          <w:szCs w:val="28"/>
        </w:rPr>
        <w:t>2325</w:t>
      </w:r>
      <w:r w:rsidRPr="00580748">
        <w:rPr>
          <w:sz w:val="28"/>
          <w:szCs w:val="28"/>
        </w:rPr>
        <w:t>,</w:t>
      </w:r>
      <w:r w:rsidR="00FC0A3F">
        <w:rPr>
          <w:sz w:val="28"/>
          <w:szCs w:val="28"/>
        </w:rPr>
        <w:t xml:space="preserve"> в том числе </w:t>
      </w:r>
      <w:r w:rsidR="008F3FCF">
        <w:rPr>
          <w:sz w:val="28"/>
          <w:szCs w:val="28"/>
        </w:rPr>
        <w:t>2185</w:t>
      </w:r>
      <w:r w:rsidR="005708CB">
        <w:rPr>
          <w:sz w:val="28"/>
          <w:szCs w:val="28"/>
        </w:rPr>
        <w:t xml:space="preserve"> </w:t>
      </w:r>
      <w:r w:rsidR="00FC0A3F">
        <w:rPr>
          <w:sz w:val="28"/>
          <w:szCs w:val="28"/>
        </w:rPr>
        <w:t xml:space="preserve">письменных и </w:t>
      </w:r>
      <w:r w:rsidR="008F3FCF">
        <w:rPr>
          <w:sz w:val="28"/>
          <w:szCs w:val="28"/>
        </w:rPr>
        <w:t>140</w:t>
      </w:r>
      <w:r w:rsidR="00FC0A3F">
        <w:rPr>
          <w:sz w:val="28"/>
          <w:szCs w:val="28"/>
        </w:rPr>
        <w:t xml:space="preserve"> устных обращений</w:t>
      </w:r>
      <w:r w:rsidR="00FC0A3F" w:rsidRPr="00580748">
        <w:rPr>
          <w:sz w:val="28"/>
          <w:szCs w:val="28"/>
        </w:rPr>
        <w:t xml:space="preserve">, </w:t>
      </w:r>
    </w:p>
    <w:p w:rsidR="00FC0A3F" w:rsidRPr="00580748" w:rsidRDefault="00580748" w:rsidP="00FC0A3F">
      <w:pPr>
        <w:jc w:val="both"/>
        <w:rPr>
          <w:sz w:val="28"/>
          <w:szCs w:val="28"/>
        </w:rPr>
      </w:pPr>
      <w:r w:rsidRPr="00580748">
        <w:rPr>
          <w:sz w:val="28"/>
          <w:szCs w:val="28"/>
        </w:rPr>
        <w:t xml:space="preserve">- в администрацию сельского поселения </w:t>
      </w:r>
      <w:proofErr w:type="spellStart"/>
      <w:r w:rsidRPr="00580748">
        <w:rPr>
          <w:sz w:val="28"/>
          <w:szCs w:val="28"/>
        </w:rPr>
        <w:t>Ильинское</w:t>
      </w:r>
      <w:proofErr w:type="spellEnd"/>
      <w:r w:rsidRPr="00580748">
        <w:rPr>
          <w:sz w:val="28"/>
          <w:szCs w:val="28"/>
        </w:rPr>
        <w:t xml:space="preserve"> </w:t>
      </w:r>
      <w:r w:rsidR="005708CB">
        <w:rPr>
          <w:sz w:val="28"/>
          <w:szCs w:val="28"/>
        </w:rPr>
        <w:t xml:space="preserve">- </w:t>
      </w:r>
      <w:r w:rsidR="008F3FCF">
        <w:rPr>
          <w:sz w:val="28"/>
          <w:szCs w:val="28"/>
        </w:rPr>
        <w:t>1638</w:t>
      </w:r>
      <w:r w:rsidRPr="00580748">
        <w:rPr>
          <w:sz w:val="28"/>
          <w:szCs w:val="28"/>
        </w:rPr>
        <w:t>,</w:t>
      </w:r>
      <w:r w:rsidR="00FC0A3F">
        <w:rPr>
          <w:sz w:val="28"/>
          <w:szCs w:val="28"/>
        </w:rPr>
        <w:t xml:space="preserve"> в том числе 1</w:t>
      </w:r>
      <w:r w:rsidR="008F3FCF">
        <w:rPr>
          <w:sz w:val="28"/>
          <w:szCs w:val="28"/>
        </w:rPr>
        <w:t xml:space="preserve">510 </w:t>
      </w:r>
      <w:r w:rsidR="00FC0A3F">
        <w:rPr>
          <w:sz w:val="28"/>
          <w:szCs w:val="28"/>
        </w:rPr>
        <w:t xml:space="preserve">письменных и </w:t>
      </w:r>
      <w:r w:rsidR="008F3FCF">
        <w:rPr>
          <w:sz w:val="28"/>
          <w:szCs w:val="28"/>
        </w:rPr>
        <w:t>128</w:t>
      </w:r>
      <w:r w:rsidR="00FC0A3F">
        <w:rPr>
          <w:sz w:val="28"/>
          <w:szCs w:val="28"/>
        </w:rPr>
        <w:t xml:space="preserve"> устных обращений</w:t>
      </w:r>
      <w:r w:rsidR="00FC0A3F" w:rsidRPr="00580748">
        <w:rPr>
          <w:sz w:val="28"/>
          <w:szCs w:val="28"/>
        </w:rPr>
        <w:t xml:space="preserve">, </w:t>
      </w:r>
    </w:p>
    <w:p w:rsidR="00FC0A3F" w:rsidRPr="00580748" w:rsidRDefault="00580748" w:rsidP="00FC0A3F">
      <w:pPr>
        <w:jc w:val="both"/>
        <w:rPr>
          <w:sz w:val="28"/>
          <w:szCs w:val="28"/>
        </w:rPr>
      </w:pPr>
      <w:r w:rsidRPr="00580748">
        <w:rPr>
          <w:sz w:val="28"/>
          <w:szCs w:val="28"/>
        </w:rPr>
        <w:t xml:space="preserve"> - в администрацию сельского поселения Отрадненское -</w:t>
      </w:r>
      <w:r w:rsidR="005708CB">
        <w:rPr>
          <w:sz w:val="28"/>
          <w:szCs w:val="28"/>
        </w:rPr>
        <w:t xml:space="preserve"> 1</w:t>
      </w:r>
      <w:r w:rsidR="008F3FCF">
        <w:rPr>
          <w:sz w:val="28"/>
          <w:szCs w:val="28"/>
        </w:rPr>
        <w:t>044</w:t>
      </w:r>
      <w:r w:rsidR="00FC0A3F">
        <w:rPr>
          <w:sz w:val="28"/>
          <w:szCs w:val="28"/>
        </w:rPr>
        <w:t xml:space="preserve">, в том числе </w:t>
      </w:r>
      <w:r w:rsidR="008F3FCF">
        <w:rPr>
          <w:sz w:val="28"/>
          <w:szCs w:val="28"/>
        </w:rPr>
        <w:t>979</w:t>
      </w:r>
      <w:r w:rsidR="00FC0A3F">
        <w:rPr>
          <w:sz w:val="28"/>
          <w:szCs w:val="28"/>
        </w:rPr>
        <w:t xml:space="preserve"> письменн</w:t>
      </w:r>
      <w:r w:rsidR="008F3FCF">
        <w:rPr>
          <w:sz w:val="28"/>
          <w:szCs w:val="28"/>
        </w:rPr>
        <w:t>ых</w:t>
      </w:r>
      <w:r w:rsidR="00FC0A3F">
        <w:rPr>
          <w:sz w:val="28"/>
          <w:szCs w:val="28"/>
        </w:rPr>
        <w:t xml:space="preserve"> и </w:t>
      </w:r>
      <w:r w:rsidR="002765C2">
        <w:rPr>
          <w:sz w:val="28"/>
          <w:szCs w:val="28"/>
        </w:rPr>
        <w:t>6</w:t>
      </w:r>
      <w:r w:rsidR="008F3FCF">
        <w:rPr>
          <w:sz w:val="28"/>
          <w:szCs w:val="28"/>
        </w:rPr>
        <w:t>5</w:t>
      </w:r>
      <w:r w:rsidR="007F56E0">
        <w:rPr>
          <w:sz w:val="28"/>
          <w:szCs w:val="28"/>
        </w:rPr>
        <w:t xml:space="preserve"> </w:t>
      </w:r>
      <w:r w:rsidR="00FC0A3F">
        <w:rPr>
          <w:sz w:val="28"/>
          <w:szCs w:val="28"/>
        </w:rPr>
        <w:t>устных обращений</w:t>
      </w:r>
      <w:r w:rsidR="005708CB">
        <w:rPr>
          <w:sz w:val="28"/>
          <w:szCs w:val="28"/>
        </w:rPr>
        <w:t>.</w:t>
      </w:r>
      <w:r w:rsidR="00FC0A3F" w:rsidRPr="00580748">
        <w:rPr>
          <w:sz w:val="28"/>
          <w:szCs w:val="28"/>
        </w:rPr>
        <w:t xml:space="preserve"> </w:t>
      </w:r>
    </w:p>
    <w:p w:rsidR="00580748" w:rsidRDefault="00580748" w:rsidP="00580748">
      <w:pPr>
        <w:jc w:val="both"/>
        <w:rPr>
          <w:sz w:val="28"/>
          <w:szCs w:val="28"/>
        </w:rPr>
      </w:pPr>
    </w:p>
    <w:p w:rsidR="008F3FCF" w:rsidRDefault="009111B4" w:rsidP="0058074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F264061" wp14:editId="0980A328">
            <wp:extent cx="6286500" cy="31908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7B20" w:rsidRDefault="00177B20" w:rsidP="000F333C">
      <w:pPr>
        <w:jc w:val="both"/>
      </w:pPr>
      <w:r>
        <w:t xml:space="preserve">   диаграмма №2</w:t>
      </w:r>
    </w:p>
    <w:p w:rsidR="00B0750F" w:rsidRDefault="00960B9B" w:rsidP="007844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FCB662" wp14:editId="58EDC94F">
            <wp:simplePos x="0" y="0"/>
            <wp:positionH relativeFrom="column">
              <wp:posOffset>-451485</wp:posOffset>
            </wp:positionH>
            <wp:positionV relativeFrom="paragraph">
              <wp:posOffset>116205</wp:posOffset>
            </wp:positionV>
            <wp:extent cx="6814820" cy="4010025"/>
            <wp:effectExtent l="0" t="0" r="24130" b="9525"/>
            <wp:wrapNone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81C" w:rsidRPr="00FB1E3E" w:rsidRDefault="0054681C" w:rsidP="00784418">
      <w:pPr>
        <w:rPr>
          <w:sz w:val="28"/>
          <w:szCs w:val="28"/>
        </w:rPr>
      </w:pPr>
    </w:p>
    <w:p w:rsidR="0054681C" w:rsidRPr="00FB1E3E" w:rsidRDefault="0054681C" w:rsidP="00784418">
      <w:pPr>
        <w:rPr>
          <w:sz w:val="28"/>
          <w:szCs w:val="28"/>
        </w:rPr>
      </w:pPr>
    </w:p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54681C" w:rsidRDefault="0054681C" w:rsidP="00784418"/>
    <w:p w:rsidR="00784418" w:rsidRDefault="00784418" w:rsidP="00784418">
      <w:r>
        <w:t xml:space="preserve"> диаграмма №3</w:t>
      </w:r>
    </w:p>
    <w:p w:rsidR="009244D6" w:rsidRDefault="009244D6" w:rsidP="00986073">
      <w:pPr>
        <w:jc w:val="center"/>
        <w:rPr>
          <w:b/>
          <w:sz w:val="28"/>
          <w:szCs w:val="28"/>
        </w:rPr>
      </w:pPr>
    </w:p>
    <w:p w:rsidR="00115644" w:rsidRPr="00986073" w:rsidRDefault="00115644" w:rsidP="00986073">
      <w:pPr>
        <w:jc w:val="center"/>
        <w:rPr>
          <w:b/>
          <w:sz w:val="28"/>
          <w:szCs w:val="28"/>
        </w:rPr>
      </w:pPr>
      <w:r w:rsidRPr="00986073">
        <w:rPr>
          <w:b/>
          <w:sz w:val="28"/>
          <w:szCs w:val="28"/>
        </w:rPr>
        <w:t>Сравнительный график поступления обращений граждан в органы исполнительной власти Красногорского муниципального района</w:t>
      </w:r>
    </w:p>
    <w:p w:rsidR="00115644" w:rsidRDefault="00115644" w:rsidP="000659A5">
      <w:pPr>
        <w:jc w:val="center"/>
        <w:rPr>
          <w:b/>
          <w:sz w:val="28"/>
          <w:szCs w:val="28"/>
        </w:rPr>
      </w:pPr>
      <w:r w:rsidRPr="00986073">
        <w:rPr>
          <w:b/>
          <w:sz w:val="28"/>
          <w:szCs w:val="28"/>
        </w:rPr>
        <w:t xml:space="preserve">за последние </w:t>
      </w:r>
      <w:r w:rsidR="00881D63">
        <w:rPr>
          <w:b/>
          <w:sz w:val="28"/>
          <w:szCs w:val="28"/>
        </w:rPr>
        <w:t>де</w:t>
      </w:r>
      <w:r w:rsidR="000F4BD0">
        <w:rPr>
          <w:b/>
          <w:sz w:val="28"/>
          <w:szCs w:val="28"/>
        </w:rPr>
        <w:t>сять</w:t>
      </w:r>
      <w:r w:rsidRPr="00986073">
        <w:rPr>
          <w:b/>
          <w:sz w:val="28"/>
          <w:szCs w:val="28"/>
        </w:rPr>
        <w:t xml:space="preserve">  лет:</w:t>
      </w:r>
    </w:p>
    <w:p w:rsidR="009E1B93" w:rsidRDefault="009E1B93" w:rsidP="000659A5">
      <w:pPr>
        <w:jc w:val="center"/>
        <w:rPr>
          <w:b/>
          <w:sz w:val="28"/>
          <w:szCs w:val="28"/>
        </w:rPr>
      </w:pPr>
    </w:p>
    <w:p w:rsidR="009E1B93" w:rsidRDefault="009E1B93" w:rsidP="000659A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1A45D3" wp14:editId="58F56D51">
            <wp:simplePos x="0" y="0"/>
            <wp:positionH relativeFrom="column">
              <wp:posOffset>-870585</wp:posOffset>
            </wp:positionH>
            <wp:positionV relativeFrom="paragraph">
              <wp:posOffset>12700</wp:posOffset>
            </wp:positionV>
            <wp:extent cx="7229475" cy="4028440"/>
            <wp:effectExtent l="0" t="0" r="9525" b="10160"/>
            <wp:wrapNone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0F4BD0" w:rsidRDefault="000F4BD0" w:rsidP="000659A5">
      <w:pPr>
        <w:jc w:val="center"/>
        <w:rPr>
          <w:b/>
          <w:sz w:val="28"/>
          <w:szCs w:val="28"/>
        </w:rPr>
      </w:pPr>
    </w:p>
    <w:p w:rsidR="009E1B93" w:rsidRDefault="009E1B93" w:rsidP="005C75AF">
      <w:pPr>
        <w:jc w:val="both"/>
      </w:pPr>
    </w:p>
    <w:p w:rsidR="009E1B93" w:rsidRDefault="009E1B93" w:rsidP="005C75AF">
      <w:pPr>
        <w:jc w:val="both"/>
      </w:pPr>
    </w:p>
    <w:p w:rsidR="00960B9B" w:rsidRDefault="00960B9B" w:rsidP="005C75AF">
      <w:pPr>
        <w:jc w:val="both"/>
      </w:pPr>
    </w:p>
    <w:p w:rsidR="00115644" w:rsidRDefault="00115644" w:rsidP="005C75AF">
      <w:pPr>
        <w:jc w:val="both"/>
        <w:rPr>
          <w:b/>
          <w:i/>
          <w:sz w:val="32"/>
          <w:szCs w:val="32"/>
        </w:rPr>
      </w:pPr>
      <w:r>
        <w:t>диаграмма №</w:t>
      </w:r>
      <w:r w:rsidR="004E12EB">
        <w:t>4</w:t>
      </w:r>
    </w:p>
    <w:p w:rsidR="00E35351" w:rsidRDefault="002619FE" w:rsidP="003A67E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2116">
        <w:rPr>
          <w:sz w:val="28"/>
          <w:szCs w:val="28"/>
        </w:rPr>
        <w:t xml:space="preserve"> </w:t>
      </w:r>
      <w:r w:rsidR="000A2116">
        <w:rPr>
          <w:rStyle w:val="2"/>
          <w:rFonts w:eastAsia="Arial Unicode MS"/>
          <w:sz w:val="28"/>
          <w:szCs w:val="28"/>
        </w:rPr>
        <w:t xml:space="preserve">      </w:t>
      </w:r>
      <w:r w:rsidR="003A67E7">
        <w:rPr>
          <w:sz w:val="28"/>
          <w:szCs w:val="28"/>
        </w:rPr>
        <w:t xml:space="preserve">     </w:t>
      </w:r>
    </w:p>
    <w:p w:rsidR="004F2284" w:rsidRPr="003A67E7" w:rsidRDefault="004F2284" w:rsidP="003A67E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A67E7">
        <w:rPr>
          <w:rFonts w:ascii="Times New Roman" w:hAnsi="Times New Roman" w:cs="Times New Roman"/>
          <w:sz w:val="28"/>
          <w:szCs w:val="28"/>
        </w:rPr>
        <w:t>В соответствии с проведенным анализом по результативности рассмотрения обращений граждан установлено, что:</w:t>
      </w:r>
    </w:p>
    <w:p w:rsidR="004F2284" w:rsidRPr="004F2284" w:rsidRDefault="004F2284" w:rsidP="004F2284">
      <w:pPr>
        <w:rPr>
          <w:color w:val="000000"/>
          <w:sz w:val="28"/>
          <w:szCs w:val="28"/>
          <w:u w:val="single"/>
        </w:rPr>
      </w:pPr>
      <w:r w:rsidRPr="004F2284">
        <w:rPr>
          <w:color w:val="000000"/>
          <w:sz w:val="28"/>
          <w:szCs w:val="28"/>
          <w:u w:val="single"/>
        </w:rPr>
        <w:t xml:space="preserve">- </w:t>
      </w:r>
      <w:proofErr w:type="gramStart"/>
      <w:r w:rsidRPr="004F2284">
        <w:rPr>
          <w:color w:val="000000"/>
          <w:sz w:val="28"/>
          <w:szCs w:val="28"/>
          <w:u w:val="single"/>
        </w:rPr>
        <w:t>решены</w:t>
      </w:r>
      <w:proofErr w:type="gramEnd"/>
      <w:r w:rsidRPr="004F2284">
        <w:rPr>
          <w:color w:val="000000"/>
          <w:sz w:val="28"/>
          <w:szCs w:val="28"/>
          <w:u w:val="single"/>
        </w:rPr>
        <w:t xml:space="preserve"> положительно – 6</w:t>
      </w:r>
      <w:r w:rsidR="009E1B93">
        <w:rPr>
          <w:color w:val="000000"/>
          <w:sz w:val="28"/>
          <w:szCs w:val="28"/>
          <w:u w:val="single"/>
        </w:rPr>
        <w:t>428</w:t>
      </w:r>
      <w:r w:rsidRPr="004F2284">
        <w:rPr>
          <w:color w:val="000000"/>
          <w:sz w:val="28"/>
          <w:szCs w:val="28"/>
          <w:u w:val="single"/>
        </w:rPr>
        <w:t xml:space="preserve"> обращений </w:t>
      </w:r>
      <w:r w:rsidR="00E35351">
        <w:rPr>
          <w:color w:val="000000"/>
          <w:sz w:val="28"/>
          <w:szCs w:val="28"/>
          <w:u w:val="single"/>
        </w:rPr>
        <w:t xml:space="preserve">- </w:t>
      </w:r>
      <w:r w:rsidR="007C27AE">
        <w:rPr>
          <w:color w:val="000000"/>
          <w:sz w:val="28"/>
          <w:szCs w:val="28"/>
          <w:u w:val="single"/>
        </w:rPr>
        <w:t>3</w:t>
      </w:r>
      <w:r w:rsidR="00E35351">
        <w:rPr>
          <w:color w:val="000000"/>
          <w:sz w:val="28"/>
          <w:szCs w:val="28"/>
          <w:u w:val="single"/>
        </w:rPr>
        <w:t>3</w:t>
      </w:r>
      <w:r w:rsidRPr="004F2284">
        <w:rPr>
          <w:color w:val="000000"/>
          <w:sz w:val="28"/>
          <w:szCs w:val="28"/>
          <w:u w:val="single"/>
        </w:rPr>
        <w:t>%;</w:t>
      </w:r>
    </w:p>
    <w:p w:rsidR="004F2284" w:rsidRPr="004F2284" w:rsidRDefault="004F2284" w:rsidP="004F2284">
      <w:pPr>
        <w:rPr>
          <w:color w:val="000000"/>
          <w:sz w:val="28"/>
          <w:szCs w:val="28"/>
          <w:u w:val="single"/>
        </w:rPr>
      </w:pPr>
      <w:r w:rsidRPr="004F2284">
        <w:rPr>
          <w:color w:val="000000"/>
          <w:sz w:val="28"/>
          <w:szCs w:val="28"/>
          <w:u w:val="single"/>
        </w:rPr>
        <w:t xml:space="preserve">- отказано - </w:t>
      </w:r>
      <w:r w:rsidR="009E1B93">
        <w:rPr>
          <w:color w:val="000000"/>
          <w:sz w:val="28"/>
          <w:szCs w:val="28"/>
          <w:u w:val="single"/>
        </w:rPr>
        <w:t>604</w:t>
      </w:r>
      <w:r w:rsidRPr="004F2284">
        <w:rPr>
          <w:color w:val="000000"/>
          <w:sz w:val="28"/>
          <w:szCs w:val="28"/>
          <w:u w:val="single"/>
        </w:rPr>
        <w:t xml:space="preserve"> обращений  - </w:t>
      </w:r>
      <w:r w:rsidR="00E35351">
        <w:rPr>
          <w:color w:val="000000"/>
          <w:sz w:val="28"/>
          <w:szCs w:val="28"/>
          <w:u w:val="single"/>
        </w:rPr>
        <w:t xml:space="preserve"> </w:t>
      </w:r>
      <w:r w:rsidR="007C27AE">
        <w:rPr>
          <w:color w:val="000000"/>
          <w:sz w:val="28"/>
          <w:szCs w:val="28"/>
          <w:u w:val="single"/>
        </w:rPr>
        <w:t>3</w:t>
      </w:r>
      <w:r w:rsidRPr="004F2284">
        <w:rPr>
          <w:color w:val="000000"/>
          <w:sz w:val="28"/>
          <w:szCs w:val="28"/>
          <w:u w:val="single"/>
        </w:rPr>
        <w:t>%;</w:t>
      </w:r>
    </w:p>
    <w:p w:rsidR="001E2C22" w:rsidRDefault="004F2284" w:rsidP="004F2284">
      <w:pPr>
        <w:rPr>
          <w:color w:val="000000"/>
          <w:sz w:val="28"/>
          <w:szCs w:val="28"/>
          <w:u w:val="single"/>
        </w:rPr>
      </w:pPr>
      <w:r w:rsidRPr="004F2284">
        <w:rPr>
          <w:color w:val="000000"/>
          <w:sz w:val="28"/>
          <w:szCs w:val="28"/>
          <w:u w:val="single"/>
        </w:rPr>
        <w:t>-</w:t>
      </w:r>
      <w:r w:rsidR="00F07D04">
        <w:rPr>
          <w:color w:val="000000"/>
          <w:sz w:val="28"/>
          <w:szCs w:val="28"/>
          <w:u w:val="single"/>
        </w:rPr>
        <w:t xml:space="preserve"> </w:t>
      </w:r>
      <w:r w:rsidRPr="004F2284">
        <w:rPr>
          <w:color w:val="000000"/>
          <w:sz w:val="28"/>
          <w:szCs w:val="28"/>
          <w:u w:val="single"/>
        </w:rPr>
        <w:t xml:space="preserve">разъяснено - </w:t>
      </w:r>
      <w:r w:rsidR="009E1B93">
        <w:rPr>
          <w:color w:val="000000"/>
          <w:sz w:val="28"/>
          <w:szCs w:val="28"/>
          <w:u w:val="single"/>
        </w:rPr>
        <w:t>12464</w:t>
      </w:r>
      <w:r w:rsidRPr="004F2284">
        <w:rPr>
          <w:color w:val="000000"/>
          <w:sz w:val="28"/>
          <w:szCs w:val="28"/>
          <w:u w:val="single"/>
        </w:rPr>
        <w:t xml:space="preserve"> обращений-</w:t>
      </w:r>
      <w:r w:rsidR="00E35351">
        <w:rPr>
          <w:color w:val="000000"/>
          <w:sz w:val="28"/>
          <w:szCs w:val="28"/>
          <w:u w:val="single"/>
        </w:rPr>
        <w:t xml:space="preserve"> </w:t>
      </w:r>
      <w:r w:rsidR="007C27AE">
        <w:rPr>
          <w:color w:val="000000"/>
          <w:sz w:val="28"/>
          <w:szCs w:val="28"/>
          <w:u w:val="single"/>
        </w:rPr>
        <w:t>6</w:t>
      </w:r>
      <w:r w:rsidR="00E35351">
        <w:rPr>
          <w:color w:val="000000"/>
          <w:sz w:val="28"/>
          <w:szCs w:val="28"/>
          <w:u w:val="single"/>
        </w:rPr>
        <w:t>4</w:t>
      </w:r>
      <w:r w:rsidRPr="004F2284">
        <w:rPr>
          <w:color w:val="000000"/>
          <w:sz w:val="28"/>
          <w:szCs w:val="28"/>
          <w:u w:val="single"/>
        </w:rPr>
        <w:t>%.</w:t>
      </w:r>
    </w:p>
    <w:p w:rsidR="001E2C22" w:rsidRDefault="001E2C22" w:rsidP="004F2284">
      <w:pPr>
        <w:rPr>
          <w:noProof/>
        </w:rPr>
      </w:pPr>
    </w:p>
    <w:p w:rsidR="009E1B93" w:rsidRDefault="00E35351" w:rsidP="004F2284">
      <w:pPr>
        <w:rPr>
          <w:noProof/>
        </w:rPr>
      </w:pPr>
      <w:r>
        <w:rPr>
          <w:noProof/>
        </w:rPr>
        <w:drawing>
          <wp:inline distT="0" distB="0" distL="0" distR="0" wp14:anchorId="478EE1BC" wp14:editId="1900D4B6">
            <wp:extent cx="5876925" cy="2924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E12EB" w:rsidRDefault="004E12EB" w:rsidP="00BE16D4">
      <w:pPr>
        <w:jc w:val="both"/>
        <w:rPr>
          <w:sz w:val="22"/>
          <w:szCs w:val="22"/>
        </w:rPr>
      </w:pPr>
      <w:r w:rsidRPr="004E12EB">
        <w:rPr>
          <w:sz w:val="22"/>
          <w:szCs w:val="22"/>
        </w:rPr>
        <w:t>Диаграмма№</w:t>
      </w:r>
      <w:r w:rsidR="00AD3F93">
        <w:rPr>
          <w:sz w:val="22"/>
          <w:szCs w:val="22"/>
        </w:rPr>
        <w:t>5</w:t>
      </w:r>
    </w:p>
    <w:p w:rsidR="001041FC" w:rsidRPr="00960B9B" w:rsidRDefault="007F56E0" w:rsidP="00960B9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60B9B">
        <w:rPr>
          <w:rStyle w:val="2"/>
          <w:rFonts w:eastAsia="Arial Unicode MS"/>
          <w:sz w:val="28"/>
          <w:szCs w:val="28"/>
        </w:rPr>
        <w:lastRenderedPageBreak/>
        <w:t xml:space="preserve">     </w:t>
      </w:r>
      <w:r w:rsidR="003A67E7" w:rsidRPr="00960B9B">
        <w:rPr>
          <w:rFonts w:ascii="Times New Roman" w:hAnsi="Times New Roman" w:cs="Times New Roman"/>
          <w:sz w:val="28"/>
          <w:szCs w:val="28"/>
        </w:rPr>
        <w:t xml:space="preserve">     </w:t>
      </w:r>
      <w:r w:rsidR="00987A6D" w:rsidRPr="00960B9B">
        <w:rPr>
          <w:rFonts w:ascii="Times New Roman" w:hAnsi="Times New Roman" w:cs="Times New Roman"/>
          <w:sz w:val="28"/>
          <w:szCs w:val="28"/>
        </w:rPr>
        <w:t>Принято граждан на личном приё</w:t>
      </w:r>
      <w:r w:rsidR="007236E8" w:rsidRPr="00960B9B">
        <w:rPr>
          <w:rFonts w:ascii="Times New Roman" w:hAnsi="Times New Roman" w:cs="Times New Roman"/>
          <w:sz w:val="28"/>
          <w:szCs w:val="28"/>
        </w:rPr>
        <w:t>ме</w:t>
      </w:r>
      <w:r w:rsidR="006844DD" w:rsidRPr="00960B9B">
        <w:rPr>
          <w:rFonts w:ascii="Times New Roman" w:hAnsi="Times New Roman" w:cs="Times New Roman"/>
          <w:sz w:val="28"/>
          <w:szCs w:val="28"/>
        </w:rPr>
        <w:t xml:space="preserve"> </w:t>
      </w:r>
      <w:r w:rsidR="001041FC" w:rsidRPr="00960B9B">
        <w:rPr>
          <w:rFonts w:ascii="Times New Roman" w:hAnsi="Times New Roman" w:cs="Times New Roman"/>
          <w:sz w:val="28"/>
          <w:szCs w:val="28"/>
        </w:rPr>
        <w:t>должностными</w:t>
      </w:r>
      <w:r w:rsidR="00A42E8C" w:rsidRPr="00960B9B">
        <w:rPr>
          <w:rFonts w:ascii="Times New Roman" w:hAnsi="Times New Roman" w:cs="Times New Roman"/>
          <w:sz w:val="28"/>
          <w:szCs w:val="28"/>
        </w:rPr>
        <w:t xml:space="preserve"> </w:t>
      </w:r>
      <w:r w:rsidR="001041FC" w:rsidRPr="00960B9B">
        <w:rPr>
          <w:rFonts w:ascii="Times New Roman" w:hAnsi="Times New Roman" w:cs="Times New Roman"/>
          <w:sz w:val="28"/>
          <w:szCs w:val="28"/>
        </w:rPr>
        <w:t>лицами</w:t>
      </w:r>
      <w:r w:rsidR="00A61053" w:rsidRPr="00960B9B">
        <w:rPr>
          <w:rFonts w:ascii="Times New Roman" w:hAnsi="Times New Roman" w:cs="Times New Roman"/>
          <w:sz w:val="28"/>
          <w:szCs w:val="28"/>
        </w:rPr>
        <w:t xml:space="preserve"> </w:t>
      </w:r>
      <w:r w:rsidR="00A65A1C" w:rsidRPr="00960B9B">
        <w:rPr>
          <w:rFonts w:ascii="Times New Roman" w:hAnsi="Times New Roman" w:cs="Times New Roman"/>
          <w:sz w:val="28"/>
          <w:szCs w:val="28"/>
        </w:rPr>
        <w:t>о</w:t>
      </w:r>
      <w:r w:rsidR="00DE68C8" w:rsidRPr="00960B9B">
        <w:rPr>
          <w:rFonts w:ascii="Times New Roman" w:hAnsi="Times New Roman" w:cs="Times New Roman"/>
          <w:sz w:val="28"/>
          <w:szCs w:val="28"/>
        </w:rPr>
        <w:t xml:space="preserve">рганов </w:t>
      </w:r>
      <w:r w:rsidR="00B04F19" w:rsidRPr="00960B9B">
        <w:rPr>
          <w:rFonts w:ascii="Times New Roman" w:hAnsi="Times New Roman" w:cs="Times New Roman"/>
          <w:sz w:val="28"/>
          <w:szCs w:val="28"/>
        </w:rPr>
        <w:t>самоуправления</w:t>
      </w:r>
      <w:r w:rsidR="00A61053" w:rsidRPr="00960B9B">
        <w:rPr>
          <w:rFonts w:ascii="Times New Roman" w:hAnsi="Times New Roman" w:cs="Times New Roman"/>
          <w:sz w:val="28"/>
          <w:szCs w:val="28"/>
        </w:rPr>
        <w:t xml:space="preserve">– </w:t>
      </w:r>
      <w:r w:rsidR="007C27AE" w:rsidRPr="00960B9B">
        <w:rPr>
          <w:rFonts w:ascii="Times New Roman" w:hAnsi="Times New Roman" w:cs="Times New Roman"/>
          <w:sz w:val="28"/>
          <w:szCs w:val="28"/>
        </w:rPr>
        <w:t>2</w:t>
      </w:r>
      <w:r w:rsidR="00E35351" w:rsidRPr="00960B9B">
        <w:rPr>
          <w:rFonts w:ascii="Times New Roman" w:hAnsi="Times New Roman" w:cs="Times New Roman"/>
          <w:sz w:val="28"/>
          <w:szCs w:val="28"/>
        </w:rPr>
        <w:t>37</w:t>
      </w:r>
      <w:r w:rsidR="007C27AE" w:rsidRPr="00960B9B">
        <w:rPr>
          <w:rFonts w:ascii="Times New Roman" w:hAnsi="Times New Roman" w:cs="Times New Roman"/>
          <w:sz w:val="28"/>
          <w:szCs w:val="28"/>
        </w:rPr>
        <w:t>5</w:t>
      </w:r>
      <w:r w:rsidR="00C072A5" w:rsidRPr="00960B9B">
        <w:rPr>
          <w:rFonts w:ascii="Times New Roman" w:hAnsi="Times New Roman" w:cs="Times New Roman"/>
          <w:sz w:val="28"/>
          <w:szCs w:val="28"/>
        </w:rPr>
        <w:t xml:space="preserve"> </w:t>
      </w:r>
      <w:r w:rsidR="00A00598" w:rsidRPr="00960B9B">
        <w:rPr>
          <w:rFonts w:ascii="Times New Roman" w:hAnsi="Times New Roman" w:cs="Times New Roman"/>
          <w:sz w:val="28"/>
          <w:szCs w:val="28"/>
        </w:rPr>
        <w:t xml:space="preserve"> человек, что на </w:t>
      </w:r>
      <w:r w:rsidR="00E35351" w:rsidRPr="00960B9B">
        <w:rPr>
          <w:rFonts w:ascii="Times New Roman" w:hAnsi="Times New Roman" w:cs="Times New Roman"/>
          <w:sz w:val="28"/>
          <w:szCs w:val="28"/>
        </w:rPr>
        <w:t>250</w:t>
      </w:r>
      <w:r w:rsidR="00A00598" w:rsidRPr="00960B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B089C" w:rsidRPr="00960B9B">
        <w:rPr>
          <w:rFonts w:ascii="Times New Roman" w:hAnsi="Times New Roman" w:cs="Times New Roman"/>
          <w:sz w:val="28"/>
          <w:szCs w:val="28"/>
        </w:rPr>
        <w:t xml:space="preserve"> </w:t>
      </w:r>
      <w:r w:rsidR="00E35351" w:rsidRPr="00960B9B">
        <w:rPr>
          <w:rFonts w:ascii="Times New Roman" w:hAnsi="Times New Roman" w:cs="Times New Roman"/>
          <w:sz w:val="28"/>
          <w:szCs w:val="28"/>
        </w:rPr>
        <w:t>больше</w:t>
      </w:r>
      <w:r w:rsidR="00A00598" w:rsidRPr="00960B9B">
        <w:rPr>
          <w:rFonts w:ascii="Times New Roman" w:hAnsi="Times New Roman" w:cs="Times New Roman"/>
          <w:sz w:val="28"/>
          <w:szCs w:val="28"/>
        </w:rPr>
        <w:t>, чем в 20</w:t>
      </w:r>
      <w:r w:rsidR="009244D6" w:rsidRPr="00960B9B">
        <w:rPr>
          <w:rFonts w:ascii="Times New Roman" w:hAnsi="Times New Roman" w:cs="Times New Roman"/>
          <w:sz w:val="28"/>
          <w:szCs w:val="28"/>
        </w:rPr>
        <w:t>1</w:t>
      </w:r>
      <w:r w:rsidR="00E35351" w:rsidRPr="00960B9B">
        <w:rPr>
          <w:rFonts w:ascii="Times New Roman" w:hAnsi="Times New Roman" w:cs="Times New Roman"/>
          <w:sz w:val="28"/>
          <w:szCs w:val="28"/>
        </w:rPr>
        <w:t>3</w:t>
      </w:r>
      <w:r w:rsidR="00A00598" w:rsidRPr="00960B9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7236E8" w:rsidRPr="00960B9B" w:rsidRDefault="007236E8" w:rsidP="006844DD">
      <w:pPr>
        <w:rPr>
          <w:sz w:val="28"/>
          <w:szCs w:val="28"/>
        </w:rPr>
      </w:pPr>
      <w:r w:rsidRPr="00960B9B">
        <w:rPr>
          <w:sz w:val="28"/>
          <w:szCs w:val="28"/>
        </w:rPr>
        <w:t>в том числе:</w:t>
      </w:r>
    </w:p>
    <w:p w:rsidR="007236E8" w:rsidRPr="00960B9B" w:rsidRDefault="007236E8" w:rsidP="006844DD">
      <w:pPr>
        <w:rPr>
          <w:sz w:val="28"/>
          <w:szCs w:val="28"/>
        </w:rPr>
      </w:pPr>
      <w:r w:rsidRPr="00960B9B">
        <w:rPr>
          <w:sz w:val="28"/>
          <w:szCs w:val="28"/>
        </w:rPr>
        <w:t>- главой Красногорс</w:t>
      </w:r>
      <w:r w:rsidR="009A3B94" w:rsidRPr="00960B9B">
        <w:rPr>
          <w:sz w:val="28"/>
          <w:szCs w:val="28"/>
        </w:rPr>
        <w:t xml:space="preserve">кого муниципального района – </w:t>
      </w:r>
      <w:r w:rsidR="007F56E0" w:rsidRPr="00960B9B">
        <w:rPr>
          <w:sz w:val="28"/>
          <w:szCs w:val="28"/>
        </w:rPr>
        <w:t>2</w:t>
      </w:r>
      <w:r w:rsidR="00E35351" w:rsidRPr="00960B9B">
        <w:rPr>
          <w:sz w:val="28"/>
          <w:szCs w:val="28"/>
        </w:rPr>
        <w:t>34</w:t>
      </w:r>
      <w:r w:rsidR="00EB089C" w:rsidRPr="00960B9B">
        <w:rPr>
          <w:sz w:val="28"/>
          <w:szCs w:val="28"/>
        </w:rPr>
        <w:t xml:space="preserve"> (</w:t>
      </w:r>
      <w:r w:rsidR="00E35351" w:rsidRPr="00960B9B">
        <w:rPr>
          <w:sz w:val="28"/>
          <w:szCs w:val="28"/>
        </w:rPr>
        <w:t>247</w:t>
      </w:r>
      <w:r w:rsidR="007F56E0" w:rsidRPr="00960B9B">
        <w:rPr>
          <w:sz w:val="28"/>
          <w:szCs w:val="28"/>
        </w:rPr>
        <w:t xml:space="preserve"> </w:t>
      </w:r>
      <w:r w:rsidR="001615E5" w:rsidRPr="00960B9B">
        <w:rPr>
          <w:sz w:val="28"/>
          <w:szCs w:val="28"/>
        </w:rPr>
        <w:t xml:space="preserve"> в 20</w:t>
      </w:r>
      <w:r w:rsidR="009244D6" w:rsidRPr="00960B9B">
        <w:rPr>
          <w:sz w:val="28"/>
          <w:szCs w:val="28"/>
        </w:rPr>
        <w:t>1</w:t>
      </w:r>
      <w:r w:rsidR="00E35351" w:rsidRPr="00960B9B">
        <w:rPr>
          <w:sz w:val="28"/>
          <w:szCs w:val="28"/>
        </w:rPr>
        <w:t>3</w:t>
      </w:r>
      <w:r w:rsidR="001615E5" w:rsidRPr="00960B9B">
        <w:rPr>
          <w:sz w:val="28"/>
          <w:szCs w:val="28"/>
        </w:rPr>
        <w:t>г.</w:t>
      </w:r>
      <w:r w:rsidR="00EB089C" w:rsidRPr="00960B9B">
        <w:rPr>
          <w:sz w:val="28"/>
          <w:szCs w:val="28"/>
        </w:rPr>
        <w:t>)</w:t>
      </w:r>
      <w:r w:rsidRPr="00960B9B">
        <w:rPr>
          <w:sz w:val="28"/>
          <w:szCs w:val="28"/>
        </w:rPr>
        <w:t>,</w:t>
      </w:r>
    </w:p>
    <w:p w:rsidR="00C072A5" w:rsidRPr="00960B9B" w:rsidRDefault="00C072A5" w:rsidP="00C072A5">
      <w:pPr>
        <w:rPr>
          <w:sz w:val="28"/>
          <w:szCs w:val="28"/>
        </w:rPr>
      </w:pPr>
      <w:r w:rsidRPr="00960B9B">
        <w:rPr>
          <w:sz w:val="28"/>
          <w:szCs w:val="28"/>
        </w:rPr>
        <w:t>-</w:t>
      </w:r>
      <w:r w:rsidR="002619FE" w:rsidRPr="00960B9B">
        <w:rPr>
          <w:sz w:val="28"/>
          <w:szCs w:val="28"/>
        </w:rPr>
        <w:t xml:space="preserve"> </w:t>
      </w:r>
      <w:r w:rsidRPr="00960B9B">
        <w:rPr>
          <w:sz w:val="28"/>
          <w:szCs w:val="28"/>
        </w:rPr>
        <w:t xml:space="preserve">главой городского поселения Красногорск – </w:t>
      </w:r>
      <w:r w:rsidR="00E35351" w:rsidRPr="00960B9B">
        <w:rPr>
          <w:sz w:val="28"/>
          <w:szCs w:val="28"/>
        </w:rPr>
        <w:t>154</w:t>
      </w:r>
      <w:r w:rsidR="00EB089C" w:rsidRPr="00960B9B">
        <w:rPr>
          <w:sz w:val="28"/>
          <w:szCs w:val="28"/>
        </w:rPr>
        <w:t xml:space="preserve"> (</w:t>
      </w:r>
      <w:r w:rsidR="00E35351" w:rsidRPr="00960B9B">
        <w:rPr>
          <w:sz w:val="28"/>
          <w:szCs w:val="28"/>
        </w:rPr>
        <w:t>71</w:t>
      </w:r>
      <w:r w:rsidR="007F56E0" w:rsidRPr="00960B9B">
        <w:rPr>
          <w:sz w:val="28"/>
          <w:szCs w:val="28"/>
        </w:rPr>
        <w:t xml:space="preserve"> </w:t>
      </w:r>
      <w:r w:rsidR="001615E5" w:rsidRPr="00960B9B">
        <w:rPr>
          <w:sz w:val="28"/>
          <w:szCs w:val="28"/>
        </w:rPr>
        <w:t xml:space="preserve"> в 20</w:t>
      </w:r>
      <w:r w:rsidR="009244D6" w:rsidRPr="00960B9B">
        <w:rPr>
          <w:sz w:val="28"/>
          <w:szCs w:val="28"/>
        </w:rPr>
        <w:t>1</w:t>
      </w:r>
      <w:r w:rsidR="00E35351" w:rsidRPr="00960B9B">
        <w:rPr>
          <w:sz w:val="28"/>
          <w:szCs w:val="28"/>
        </w:rPr>
        <w:t>3</w:t>
      </w:r>
      <w:r w:rsidR="001615E5" w:rsidRPr="00960B9B">
        <w:rPr>
          <w:sz w:val="28"/>
          <w:szCs w:val="28"/>
        </w:rPr>
        <w:t>г.</w:t>
      </w:r>
      <w:r w:rsidR="00EB089C" w:rsidRPr="00960B9B">
        <w:rPr>
          <w:sz w:val="28"/>
          <w:szCs w:val="28"/>
        </w:rPr>
        <w:t>),</w:t>
      </w:r>
    </w:p>
    <w:p w:rsidR="00C072A5" w:rsidRPr="00960B9B" w:rsidRDefault="00C072A5" w:rsidP="00C072A5">
      <w:pPr>
        <w:rPr>
          <w:sz w:val="28"/>
          <w:szCs w:val="28"/>
        </w:rPr>
      </w:pPr>
      <w:r w:rsidRPr="00960B9B">
        <w:rPr>
          <w:sz w:val="28"/>
          <w:szCs w:val="28"/>
        </w:rPr>
        <w:t xml:space="preserve">- главой городского поселения Нахабино – </w:t>
      </w:r>
      <w:r w:rsidR="00B84A34" w:rsidRPr="00960B9B">
        <w:rPr>
          <w:sz w:val="28"/>
          <w:szCs w:val="28"/>
        </w:rPr>
        <w:t>104</w:t>
      </w:r>
      <w:r w:rsidR="00EB089C" w:rsidRPr="00960B9B">
        <w:rPr>
          <w:sz w:val="28"/>
          <w:szCs w:val="28"/>
        </w:rPr>
        <w:t xml:space="preserve"> (</w:t>
      </w:r>
      <w:r w:rsidR="007F56E0" w:rsidRPr="00960B9B">
        <w:rPr>
          <w:sz w:val="28"/>
          <w:szCs w:val="28"/>
        </w:rPr>
        <w:t>9</w:t>
      </w:r>
      <w:r w:rsidR="00E35351" w:rsidRPr="00960B9B">
        <w:rPr>
          <w:sz w:val="28"/>
          <w:szCs w:val="28"/>
        </w:rPr>
        <w:t>6</w:t>
      </w:r>
      <w:r w:rsidR="001615E5" w:rsidRPr="00960B9B">
        <w:rPr>
          <w:sz w:val="28"/>
          <w:szCs w:val="28"/>
        </w:rPr>
        <w:t xml:space="preserve"> в 20</w:t>
      </w:r>
      <w:r w:rsidR="009244D6" w:rsidRPr="00960B9B">
        <w:rPr>
          <w:sz w:val="28"/>
          <w:szCs w:val="28"/>
        </w:rPr>
        <w:t>1</w:t>
      </w:r>
      <w:r w:rsidR="00E35351" w:rsidRPr="00960B9B">
        <w:rPr>
          <w:sz w:val="28"/>
          <w:szCs w:val="28"/>
        </w:rPr>
        <w:t>3</w:t>
      </w:r>
      <w:r w:rsidR="001615E5" w:rsidRPr="00960B9B">
        <w:rPr>
          <w:sz w:val="28"/>
          <w:szCs w:val="28"/>
        </w:rPr>
        <w:t>г.</w:t>
      </w:r>
      <w:r w:rsidR="00EB089C" w:rsidRPr="00960B9B">
        <w:rPr>
          <w:sz w:val="28"/>
          <w:szCs w:val="28"/>
        </w:rPr>
        <w:t>)</w:t>
      </w:r>
      <w:r w:rsidRPr="00960B9B">
        <w:rPr>
          <w:sz w:val="28"/>
          <w:szCs w:val="28"/>
        </w:rPr>
        <w:t>,</w:t>
      </w:r>
    </w:p>
    <w:p w:rsidR="00C072A5" w:rsidRPr="00960B9B" w:rsidRDefault="00C072A5" w:rsidP="00C072A5">
      <w:pPr>
        <w:rPr>
          <w:sz w:val="28"/>
          <w:szCs w:val="28"/>
        </w:rPr>
      </w:pPr>
      <w:r w:rsidRPr="00960B9B">
        <w:rPr>
          <w:sz w:val="28"/>
          <w:szCs w:val="28"/>
        </w:rPr>
        <w:t xml:space="preserve">- главой  сельского поселения </w:t>
      </w:r>
      <w:proofErr w:type="spellStart"/>
      <w:r w:rsidRPr="00960B9B">
        <w:rPr>
          <w:sz w:val="28"/>
          <w:szCs w:val="28"/>
        </w:rPr>
        <w:t>Ильинское</w:t>
      </w:r>
      <w:proofErr w:type="spellEnd"/>
      <w:r w:rsidRPr="00960B9B">
        <w:rPr>
          <w:sz w:val="28"/>
          <w:szCs w:val="28"/>
        </w:rPr>
        <w:t xml:space="preserve"> – </w:t>
      </w:r>
      <w:r w:rsidR="00B84A34" w:rsidRPr="00960B9B">
        <w:rPr>
          <w:sz w:val="28"/>
          <w:szCs w:val="28"/>
        </w:rPr>
        <w:t>105</w:t>
      </w:r>
      <w:r w:rsidR="00EB089C" w:rsidRPr="00960B9B">
        <w:rPr>
          <w:sz w:val="28"/>
          <w:szCs w:val="28"/>
        </w:rPr>
        <w:t xml:space="preserve"> (</w:t>
      </w:r>
      <w:r w:rsidR="00E35351" w:rsidRPr="00960B9B">
        <w:rPr>
          <w:sz w:val="28"/>
          <w:szCs w:val="28"/>
        </w:rPr>
        <w:t>82</w:t>
      </w:r>
      <w:r w:rsidR="001615E5" w:rsidRPr="00960B9B">
        <w:rPr>
          <w:sz w:val="28"/>
          <w:szCs w:val="28"/>
        </w:rPr>
        <w:t xml:space="preserve"> в 20</w:t>
      </w:r>
      <w:r w:rsidR="009244D6" w:rsidRPr="00960B9B">
        <w:rPr>
          <w:sz w:val="28"/>
          <w:szCs w:val="28"/>
        </w:rPr>
        <w:t>1</w:t>
      </w:r>
      <w:r w:rsidR="00E35351" w:rsidRPr="00960B9B">
        <w:rPr>
          <w:sz w:val="28"/>
          <w:szCs w:val="28"/>
        </w:rPr>
        <w:t>3</w:t>
      </w:r>
      <w:r w:rsidR="001615E5" w:rsidRPr="00960B9B">
        <w:rPr>
          <w:sz w:val="28"/>
          <w:szCs w:val="28"/>
        </w:rPr>
        <w:t>г.</w:t>
      </w:r>
      <w:r w:rsidR="00EB089C" w:rsidRPr="00960B9B">
        <w:rPr>
          <w:sz w:val="28"/>
          <w:szCs w:val="28"/>
        </w:rPr>
        <w:t>)</w:t>
      </w:r>
      <w:r w:rsidRPr="00960B9B">
        <w:rPr>
          <w:sz w:val="28"/>
          <w:szCs w:val="28"/>
        </w:rPr>
        <w:t>,</w:t>
      </w:r>
    </w:p>
    <w:p w:rsidR="006343D7" w:rsidRDefault="006343D7" w:rsidP="006343D7">
      <w:pPr>
        <w:rPr>
          <w:sz w:val="28"/>
          <w:szCs w:val="28"/>
        </w:rPr>
      </w:pPr>
      <w:r w:rsidRPr="00960B9B">
        <w:rPr>
          <w:sz w:val="28"/>
          <w:szCs w:val="28"/>
        </w:rPr>
        <w:t>- главой сельс</w:t>
      </w:r>
      <w:r w:rsidR="00C072A5" w:rsidRPr="00960B9B">
        <w:rPr>
          <w:sz w:val="28"/>
          <w:szCs w:val="28"/>
        </w:rPr>
        <w:t>кого поселения Отрадненское –</w:t>
      </w:r>
      <w:r w:rsidR="00DB428C" w:rsidRPr="00960B9B">
        <w:rPr>
          <w:sz w:val="28"/>
          <w:szCs w:val="28"/>
        </w:rPr>
        <w:t>6</w:t>
      </w:r>
      <w:r w:rsidR="00B84A34" w:rsidRPr="00960B9B">
        <w:rPr>
          <w:sz w:val="28"/>
          <w:szCs w:val="28"/>
        </w:rPr>
        <w:t>3</w:t>
      </w:r>
      <w:r w:rsidR="00EB089C" w:rsidRPr="00960B9B">
        <w:rPr>
          <w:sz w:val="28"/>
          <w:szCs w:val="28"/>
        </w:rPr>
        <w:t xml:space="preserve"> (</w:t>
      </w:r>
      <w:r w:rsidR="00E35351" w:rsidRPr="00960B9B">
        <w:rPr>
          <w:sz w:val="28"/>
          <w:szCs w:val="28"/>
        </w:rPr>
        <w:t>60</w:t>
      </w:r>
      <w:r w:rsidR="007F56E0" w:rsidRPr="00960B9B">
        <w:rPr>
          <w:sz w:val="28"/>
          <w:szCs w:val="28"/>
        </w:rPr>
        <w:t xml:space="preserve"> </w:t>
      </w:r>
      <w:r w:rsidR="001615E5" w:rsidRPr="00960B9B">
        <w:rPr>
          <w:sz w:val="28"/>
          <w:szCs w:val="28"/>
        </w:rPr>
        <w:t xml:space="preserve"> в 20</w:t>
      </w:r>
      <w:r w:rsidR="009244D6" w:rsidRPr="00960B9B">
        <w:rPr>
          <w:sz w:val="28"/>
          <w:szCs w:val="28"/>
        </w:rPr>
        <w:t>1</w:t>
      </w:r>
      <w:r w:rsidR="00E35351" w:rsidRPr="00960B9B">
        <w:rPr>
          <w:sz w:val="28"/>
          <w:szCs w:val="28"/>
        </w:rPr>
        <w:t>3</w:t>
      </w:r>
      <w:r w:rsidR="001615E5" w:rsidRPr="00960B9B">
        <w:rPr>
          <w:sz w:val="28"/>
          <w:szCs w:val="28"/>
        </w:rPr>
        <w:t>г.</w:t>
      </w:r>
      <w:r w:rsidR="00EB089C" w:rsidRPr="00960B9B">
        <w:rPr>
          <w:sz w:val="28"/>
          <w:szCs w:val="28"/>
        </w:rPr>
        <w:t>)</w:t>
      </w:r>
    </w:p>
    <w:p w:rsidR="00442D2B" w:rsidRDefault="00442D2B" w:rsidP="006343D7">
      <w:pPr>
        <w:rPr>
          <w:sz w:val="28"/>
          <w:szCs w:val="28"/>
        </w:rPr>
      </w:pPr>
    </w:p>
    <w:p w:rsidR="00960B9B" w:rsidRDefault="00960B9B" w:rsidP="002342A1">
      <w:pPr>
        <w:jc w:val="both"/>
      </w:pPr>
    </w:p>
    <w:p w:rsidR="00960B9B" w:rsidRDefault="00960B9B" w:rsidP="002342A1">
      <w:pPr>
        <w:jc w:val="both"/>
      </w:pPr>
      <w:r>
        <w:rPr>
          <w:noProof/>
        </w:rPr>
        <w:drawing>
          <wp:inline distT="0" distB="0" distL="0" distR="0" wp14:anchorId="088D36A3" wp14:editId="2C75BF37">
            <wp:extent cx="5219700" cy="35718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60B9B" w:rsidRDefault="00960B9B" w:rsidP="002342A1">
      <w:pPr>
        <w:jc w:val="both"/>
      </w:pPr>
    </w:p>
    <w:p w:rsidR="002C6FFD" w:rsidRDefault="00784418" w:rsidP="002342A1">
      <w:pPr>
        <w:jc w:val="both"/>
      </w:pPr>
      <w:r>
        <w:t>диаграмма №</w:t>
      </w:r>
      <w:r w:rsidR="003A67E7">
        <w:t>6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74"/>
        <w:gridCol w:w="7890"/>
      </w:tblGrid>
      <w:tr w:rsidR="000E3A9B" w:rsidRPr="00E77428" w:rsidTr="00960B9B">
        <w:trPr>
          <w:gridAfter w:val="1"/>
          <w:wAfter w:w="7890" w:type="dxa"/>
          <w:trHeight w:val="80"/>
        </w:trPr>
        <w:tc>
          <w:tcPr>
            <w:tcW w:w="1574" w:type="dxa"/>
          </w:tcPr>
          <w:p w:rsidR="000E3A9B" w:rsidRPr="00E77428" w:rsidRDefault="000E3A9B" w:rsidP="00E77428">
            <w:pPr>
              <w:jc w:val="both"/>
              <w:rPr>
                <w:sz w:val="28"/>
                <w:szCs w:val="28"/>
              </w:rPr>
            </w:pPr>
          </w:p>
        </w:tc>
      </w:tr>
      <w:tr w:rsidR="00E9654A" w:rsidRPr="00E77428" w:rsidTr="00960B9B">
        <w:trPr>
          <w:trHeight w:val="80"/>
        </w:trPr>
        <w:tc>
          <w:tcPr>
            <w:tcW w:w="9464" w:type="dxa"/>
            <w:gridSpan w:val="2"/>
          </w:tcPr>
          <w:p w:rsidR="00846343" w:rsidRPr="003E44CD" w:rsidRDefault="003D07F1" w:rsidP="008463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46343">
              <w:rPr>
                <w:sz w:val="28"/>
                <w:szCs w:val="28"/>
              </w:rPr>
              <w:t xml:space="preserve">В </w:t>
            </w:r>
            <w:r w:rsidR="00846343" w:rsidRPr="003E44CD">
              <w:rPr>
                <w:sz w:val="28"/>
                <w:szCs w:val="28"/>
              </w:rPr>
              <w:t>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граждан.</w:t>
            </w:r>
          </w:p>
          <w:p w:rsidR="00846343" w:rsidRPr="003E44CD" w:rsidRDefault="00846343" w:rsidP="00846343">
            <w:pPr>
              <w:jc w:val="both"/>
              <w:rPr>
                <w:sz w:val="28"/>
                <w:szCs w:val="28"/>
              </w:rPr>
            </w:pPr>
            <w:r w:rsidRPr="003E44C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администрациях Красногорского муниципального района </w:t>
            </w:r>
            <w:r w:rsidRPr="003E44CD">
              <w:rPr>
                <w:sz w:val="28"/>
                <w:szCs w:val="28"/>
              </w:rPr>
              <w:t>также 12 декабря  201</w:t>
            </w:r>
            <w:r>
              <w:rPr>
                <w:sz w:val="28"/>
                <w:szCs w:val="28"/>
              </w:rPr>
              <w:t>4</w:t>
            </w:r>
            <w:r w:rsidRPr="003E44CD">
              <w:rPr>
                <w:sz w:val="28"/>
                <w:szCs w:val="28"/>
              </w:rPr>
              <w:t xml:space="preserve"> года с 12.00 часов до 20.00 часов проводился прием граждан по личным вопросам, на прием</w:t>
            </w:r>
            <w:r w:rsidR="003D07F1">
              <w:rPr>
                <w:sz w:val="28"/>
                <w:szCs w:val="28"/>
              </w:rPr>
              <w:t>ах</w:t>
            </w:r>
            <w:r w:rsidRPr="003E44CD">
              <w:rPr>
                <w:sz w:val="28"/>
                <w:szCs w:val="28"/>
              </w:rPr>
              <w:t xml:space="preserve"> побывало </w:t>
            </w:r>
            <w:r w:rsidR="003D07F1">
              <w:rPr>
                <w:sz w:val="28"/>
                <w:szCs w:val="28"/>
              </w:rPr>
              <w:t xml:space="preserve">33 </w:t>
            </w:r>
            <w:r w:rsidRPr="003E44CD">
              <w:rPr>
                <w:sz w:val="28"/>
                <w:szCs w:val="28"/>
              </w:rPr>
              <w:t>человек</w:t>
            </w:r>
            <w:r w:rsidR="003D07F1">
              <w:rPr>
                <w:sz w:val="28"/>
                <w:szCs w:val="28"/>
              </w:rPr>
              <w:t>а</w:t>
            </w:r>
            <w:r w:rsidRPr="003E44CD">
              <w:rPr>
                <w:sz w:val="28"/>
                <w:szCs w:val="28"/>
              </w:rPr>
              <w:t xml:space="preserve">, были затронуты вопросы коммунального хозяйства, </w:t>
            </w:r>
            <w:r w:rsidR="003D07F1">
              <w:rPr>
                <w:sz w:val="28"/>
                <w:szCs w:val="28"/>
              </w:rPr>
              <w:t>землепользования</w:t>
            </w:r>
            <w:r w:rsidRPr="003E44CD">
              <w:rPr>
                <w:sz w:val="28"/>
                <w:szCs w:val="28"/>
              </w:rPr>
              <w:t xml:space="preserve">, предоставления жилья, </w:t>
            </w:r>
            <w:r w:rsidR="003D07F1">
              <w:rPr>
                <w:sz w:val="28"/>
                <w:szCs w:val="28"/>
              </w:rPr>
              <w:t>строительства. П</w:t>
            </w:r>
            <w:r w:rsidRPr="003E44CD">
              <w:rPr>
                <w:sz w:val="28"/>
                <w:szCs w:val="28"/>
              </w:rPr>
              <w:t>о всем обращениям в ходе приема были даны разъяснения.</w:t>
            </w:r>
          </w:p>
          <w:p w:rsidR="00623FCE" w:rsidRPr="003E44CD" w:rsidRDefault="00623FCE" w:rsidP="00623F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3E44CD">
              <w:rPr>
                <w:sz w:val="28"/>
                <w:szCs w:val="28"/>
              </w:rPr>
              <w:t xml:space="preserve">Специфика данного проведения личного приема </w:t>
            </w:r>
            <w:proofErr w:type="gramStart"/>
            <w:r w:rsidRPr="003E44CD">
              <w:rPr>
                <w:sz w:val="28"/>
                <w:szCs w:val="28"/>
              </w:rPr>
              <w:t>заявителей, пришедших в соответствующие приемные всех уровне власти или их уполномоченных лиц заключалась</w:t>
            </w:r>
            <w:proofErr w:type="gramEnd"/>
            <w:r w:rsidRPr="003E44CD">
              <w:rPr>
                <w:sz w:val="28"/>
                <w:szCs w:val="28"/>
              </w:rPr>
              <w:t xml:space="preserve"> в  возможности обеспечить с согласия заявителей личное обращение в режиме видео-конференц-связи, видеосвязи, </w:t>
            </w:r>
            <w:proofErr w:type="spellStart"/>
            <w:r w:rsidRPr="003E44CD">
              <w:rPr>
                <w:sz w:val="28"/>
                <w:szCs w:val="28"/>
              </w:rPr>
              <w:t>аудиосвязи</w:t>
            </w:r>
            <w:proofErr w:type="spellEnd"/>
            <w:r w:rsidRPr="003E44CD">
              <w:rPr>
                <w:sz w:val="28"/>
                <w:szCs w:val="28"/>
              </w:rPr>
      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</w:t>
            </w:r>
          </w:p>
          <w:p w:rsidR="00E9654A" w:rsidRPr="00E77428" w:rsidRDefault="00E9654A" w:rsidP="00E9654A"/>
        </w:tc>
      </w:tr>
    </w:tbl>
    <w:p w:rsidR="00E77428" w:rsidRPr="00E77428" w:rsidRDefault="00A65A1C" w:rsidP="00E77428">
      <w:pPr>
        <w:jc w:val="both"/>
        <w:rPr>
          <w:sz w:val="28"/>
          <w:szCs w:val="28"/>
        </w:rPr>
      </w:pPr>
      <w:r w:rsidRPr="00E77428">
        <w:rPr>
          <w:sz w:val="28"/>
          <w:szCs w:val="28"/>
        </w:rPr>
        <w:t xml:space="preserve">    </w:t>
      </w:r>
      <w:r w:rsidR="00E77428" w:rsidRPr="00E77428">
        <w:rPr>
          <w:sz w:val="28"/>
          <w:szCs w:val="28"/>
        </w:rPr>
        <w:t xml:space="preserve">Анализ тематики поступивших обращений граждан свидетельствует о том, что традиционно приоритетными в обращениях являются вопросы экологии </w:t>
      </w:r>
      <w:r w:rsidR="00E77428" w:rsidRPr="00E77428">
        <w:rPr>
          <w:sz w:val="28"/>
          <w:szCs w:val="28"/>
        </w:rPr>
        <w:lastRenderedPageBreak/>
        <w:t>и землепользования.  Особую значимость по-прежнему имеют вопросы, связанные с жилищно-коммунальным хозяйством. Большое количество писем поступает по вопросам дорожно-транспортной ситуации, в том числе в части обеспечения безопасности дорожного движения, вопросам строительства транспортной развязки Ильинского и Волоколамского шоссе, проектам реорганизации дорожного движения.</w:t>
      </w:r>
    </w:p>
    <w:p w:rsidR="00E77428" w:rsidRPr="00960B9B" w:rsidRDefault="00E77428" w:rsidP="00960B9B">
      <w:pPr>
        <w:jc w:val="both"/>
        <w:rPr>
          <w:sz w:val="28"/>
          <w:szCs w:val="28"/>
        </w:rPr>
      </w:pPr>
      <w:r w:rsidRPr="00E77428">
        <w:rPr>
          <w:sz w:val="28"/>
          <w:szCs w:val="28"/>
        </w:rPr>
        <w:t xml:space="preserve">Основное количество обращений по указанным вопросам относится к самому проблемному объекту – </w:t>
      </w:r>
      <w:proofErr w:type="spellStart"/>
      <w:r w:rsidRPr="00E77428">
        <w:rPr>
          <w:sz w:val="28"/>
          <w:szCs w:val="28"/>
        </w:rPr>
        <w:t>мкр</w:t>
      </w:r>
      <w:proofErr w:type="spellEnd"/>
      <w:r w:rsidRPr="00E77428">
        <w:rPr>
          <w:sz w:val="28"/>
          <w:szCs w:val="28"/>
        </w:rPr>
        <w:t xml:space="preserve">. </w:t>
      </w:r>
      <w:proofErr w:type="spellStart"/>
      <w:r w:rsidRPr="00E77428">
        <w:rPr>
          <w:sz w:val="28"/>
          <w:szCs w:val="28"/>
        </w:rPr>
        <w:t>Павшинская</w:t>
      </w:r>
      <w:proofErr w:type="spellEnd"/>
      <w:r w:rsidRPr="00E77428">
        <w:rPr>
          <w:sz w:val="28"/>
          <w:szCs w:val="28"/>
        </w:rPr>
        <w:t xml:space="preserve"> пойма г. Красногорска. В качестве примера анализа тематики обращений можно привести значительное число обращений жителей </w:t>
      </w:r>
      <w:proofErr w:type="spellStart"/>
      <w:r w:rsidRPr="00E77428">
        <w:rPr>
          <w:sz w:val="28"/>
          <w:szCs w:val="28"/>
        </w:rPr>
        <w:t>мкр</w:t>
      </w:r>
      <w:proofErr w:type="spellEnd"/>
      <w:r w:rsidRPr="00E77428">
        <w:rPr>
          <w:sz w:val="28"/>
          <w:szCs w:val="28"/>
        </w:rPr>
        <w:t xml:space="preserve">. </w:t>
      </w:r>
      <w:proofErr w:type="spellStart"/>
      <w:r w:rsidRPr="00E77428">
        <w:rPr>
          <w:sz w:val="28"/>
          <w:szCs w:val="28"/>
        </w:rPr>
        <w:t>Павшино</w:t>
      </w:r>
      <w:proofErr w:type="spellEnd"/>
      <w:r w:rsidRPr="00E77428">
        <w:rPr>
          <w:sz w:val="28"/>
          <w:szCs w:val="28"/>
        </w:rPr>
        <w:t xml:space="preserve"> по вопросам благоустройства, санитарного содержания территории микрорайона, ремонта дорог, в  том числе внутриквартальных проездов и придомовых территорий – более 1000 </w:t>
      </w:r>
      <w:r w:rsidRPr="00960B9B">
        <w:rPr>
          <w:sz w:val="28"/>
          <w:szCs w:val="28"/>
        </w:rPr>
        <w:t>обращений.</w:t>
      </w:r>
    </w:p>
    <w:p w:rsidR="00E77428" w:rsidRPr="00960B9B" w:rsidRDefault="00E77428" w:rsidP="00960B9B">
      <w:pPr>
        <w:jc w:val="both"/>
        <w:rPr>
          <w:sz w:val="28"/>
          <w:szCs w:val="28"/>
        </w:rPr>
      </w:pPr>
      <w:r w:rsidRPr="00960B9B">
        <w:rPr>
          <w:sz w:val="28"/>
          <w:szCs w:val="28"/>
        </w:rPr>
        <w:t>В связи с развитием информатизации общества, а также повышенным вниманием к работе с гражданами с использованием сети Интернет, наблюдается тенденция роста обращений, поступающих в органы местного самоуправления в электронной форме, в том числе увеличение числа граждан обращающихся к Президенту РФ по электронным системам.</w:t>
      </w:r>
    </w:p>
    <w:p w:rsidR="00E77428" w:rsidRPr="00960B9B" w:rsidRDefault="00E77428" w:rsidP="00960B9B">
      <w:pPr>
        <w:jc w:val="both"/>
        <w:rPr>
          <w:sz w:val="28"/>
          <w:szCs w:val="28"/>
        </w:rPr>
      </w:pPr>
      <w:r w:rsidRPr="00960B9B">
        <w:rPr>
          <w:sz w:val="28"/>
          <w:szCs w:val="28"/>
        </w:rPr>
        <w:t>Увеличилось количество коллективных обращений, писем жителей района в администрацию Губернатора Московской области. Существует устойчивая категория граждан, обратившаяся сразу во все инстанции - начиная с главы местного самоуправления до Президента Российской Федерации.</w:t>
      </w:r>
    </w:p>
    <w:p w:rsidR="00E77428" w:rsidRPr="00960B9B" w:rsidRDefault="00E77428" w:rsidP="00960B9B">
      <w:pPr>
        <w:jc w:val="both"/>
        <w:rPr>
          <w:sz w:val="28"/>
          <w:szCs w:val="28"/>
        </w:rPr>
      </w:pPr>
      <w:r w:rsidRPr="00960B9B">
        <w:rPr>
          <w:sz w:val="28"/>
          <w:szCs w:val="28"/>
        </w:rPr>
        <w:t xml:space="preserve">В администрациях  района установлен  жесткий </w:t>
      </w:r>
      <w:proofErr w:type="gramStart"/>
      <w:r w:rsidRPr="00960B9B">
        <w:rPr>
          <w:sz w:val="28"/>
          <w:szCs w:val="28"/>
        </w:rPr>
        <w:t>контроль за</w:t>
      </w:r>
      <w:proofErr w:type="gramEnd"/>
      <w:r w:rsidRPr="00960B9B">
        <w:rPr>
          <w:sz w:val="28"/>
          <w:szCs w:val="28"/>
        </w:rPr>
        <w:t xml:space="preserve"> исполнением обращений граждан, в резу</w:t>
      </w:r>
      <w:bookmarkStart w:id="0" w:name="_GoBack"/>
      <w:bookmarkEnd w:id="0"/>
      <w:r w:rsidRPr="00960B9B">
        <w:rPr>
          <w:sz w:val="28"/>
          <w:szCs w:val="28"/>
        </w:rPr>
        <w:t>льтате чего все 100% заявлений  рассмотрены в установленные законодательством сроки.</w:t>
      </w:r>
    </w:p>
    <w:p w:rsidR="00442D2B" w:rsidRPr="00960B9B" w:rsidRDefault="00DB2841" w:rsidP="00960B9B">
      <w:pPr>
        <w:jc w:val="both"/>
        <w:rPr>
          <w:sz w:val="28"/>
          <w:szCs w:val="28"/>
        </w:rPr>
      </w:pPr>
      <w:r w:rsidRPr="00960B9B">
        <w:rPr>
          <w:color w:val="333333"/>
          <w:sz w:val="28"/>
          <w:szCs w:val="28"/>
        </w:rPr>
        <w:t xml:space="preserve">    Роль института обращений граждан в органы местного самоуправления огромна. Обращения выполняют в сущности, три важнейшие функции. Во-первых, обращения есть средство защиты прав граждан. Наряду с судебной защитой, защита административная, проявляющаяся в реакции органов исполнительной власти на обращение гражданина и принятии ими соответствующих мер, есть важнейшее средство охраны человека, его прав и свобод. Во-вторых, обращение гражданина - это форма реализации его конституционного права на участие в управлении государством, и, следовательно, одна из форм выражения народовластия. Посредством обращений гражданин может воздействовать на принятие решений власти, внося свой вклад в выработку государственной политики в различных областях жизни. И в-третьих, обращения граждан - это средство обратной связи, выражения реакции народа, масс на решения, принимаемые властью. В условиях демократического государства и общества отработанные механизмы обратной связи необходимы как воздух, притом в первую очередь самой власти. Кроме того, обращения граждан часто могут вскрыть некую ещё не замеченную проблему, возможно, указать пути её разрешения, и способствовать, таким образом, совершенствованию системы власти местного самоуправления, улучшению социальной действительности в целом.</w:t>
      </w:r>
    </w:p>
    <w:p w:rsidR="00960B9B" w:rsidRPr="00960B9B" w:rsidRDefault="00960B9B" w:rsidP="00960B9B">
      <w:pPr>
        <w:jc w:val="both"/>
        <w:rPr>
          <w:sz w:val="28"/>
          <w:szCs w:val="28"/>
        </w:rPr>
      </w:pPr>
    </w:p>
    <w:sectPr w:rsidR="00960B9B" w:rsidRPr="00960B9B" w:rsidSect="00C736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D76"/>
    <w:multiLevelType w:val="hybridMultilevel"/>
    <w:tmpl w:val="ABF43C58"/>
    <w:lvl w:ilvl="0" w:tplc="EFECE36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08056B"/>
    <w:multiLevelType w:val="hybridMultilevel"/>
    <w:tmpl w:val="F6C69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C78EA"/>
    <w:multiLevelType w:val="hybridMultilevel"/>
    <w:tmpl w:val="17B4AA5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4D02CF8"/>
    <w:multiLevelType w:val="hybridMultilevel"/>
    <w:tmpl w:val="B5FE7004"/>
    <w:lvl w:ilvl="0" w:tplc="9C027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936636"/>
    <w:multiLevelType w:val="hybridMultilevel"/>
    <w:tmpl w:val="D194B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A4B88"/>
    <w:multiLevelType w:val="hybridMultilevel"/>
    <w:tmpl w:val="DABA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A2250"/>
    <w:multiLevelType w:val="hybridMultilevel"/>
    <w:tmpl w:val="0D9A16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CC07BCB"/>
    <w:multiLevelType w:val="hybridMultilevel"/>
    <w:tmpl w:val="3F061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7534B"/>
    <w:multiLevelType w:val="hybridMultilevel"/>
    <w:tmpl w:val="2CAAE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6439AB"/>
    <w:multiLevelType w:val="hybridMultilevel"/>
    <w:tmpl w:val="09DE07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77DE5AA7"/>
    <w:multiLevelType w:val="hybridMultilevel"/>
    <w:tmpl w:val="655A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7F"/>
    <w:rsid w:val="00005EE0"/>
    <w:rsid w:val="00011A0B"/>
    <w:rsid w:val="00021A05"/>
    <w:rsid w:val="00022139"/>
    <w:rsid w:val="00033ED0"/>
    <w:rsid w:val="00035F6F"/>
    <w:rsid w:val="00046F72"/>
    <w:rsid w:val="0005000B"/>
    <w:rsid w:val="000659A5"/>
    <w:rsid w:val="00065D21"/>
    <w:rsid w:val="000750A4"/>
    <w:rsid w:val="000756DA"/>
    <w:rsid w:val="0008526F"/>
    <w:rsid w:val="000978C3"/>
    <w:rsid w:val="000A1982"/>
    <w:rsid w:val="000A2116"/>
    <w:rsid w:val="000A6A17"/>
    <w:rsid w:val="000B0A2A"/>
    <w:rsid w:val="000B2720"/>
    <w:rsid w:val="000B4568"/>
    <w:rsid w:val="000B795E"/>
    <w:rsid w:val="000C2A33"/>
    <w:rsid w:val="000C6195"/>
    <w:rsid w:val="000D3AD5"/>
    <w:rsid w:val="000D4DA5"/>
    <w:rsid w:val="000E1C09"/>
    <w:rsid w:val="000E3A9B"/>
    <w:rsid w:val="000F19AC"/>
    <w:rsid w:val="000F2F5F"/>
    <w:rsid w:val="000F333C"/>
    <w:rsid w:val="000F373D"/>
    <w:rsid w:val="000F4BD0"/>
    <w:rsid w:val="000F6A2A"/>
    <w:rsid w:val="00100019"/>
    <w:rsid w:val="001041FC"/>
    <w:rsid w:val="00107A22"/>
    <w:rsid w:val="00111DD9"/>
    <w:rsid w:val="00115644"/>
    <w:rsid w:val="00115684"/>
    <w:rsid w:val="00131B21"/>
    <w:rsid w:val="0013725A"/>
    <w:rsid w:val="0013738E"/>
    <w:rsid w:val="00144CE1"/>
    <w:rsid w:val="00146543"/>
    <w:rsid w:val="001502A7"/>
    <w:rsid w:val="00153A49"/>
    <w:rsid w:val="00160F3B"/>
    <w:rsid w:val="001615E5"/>
    <w:rsid w:val="001715A4"/>
    <w:rsid w:val="001741D4"/>
    <w:rsid w:val="001769A8"/>
    <w:rsid w:val="00177B20"/>
    <w:rsid w:val="0018785C"/>
    <w:rsid w:val="001909D6"/>
    <w:rsid w:val="001951C1"/>
    <w:rsid w:val="001A4976"/>
    <w:rsid w:val="001C16B5"/>
    <w:rsid w:val="001E0789"/>
    <w:rsid w:val="001E2C22"/>
    <w:rsid w:val="001E55DB"/>
    <w:rsid w:val="001E654B"/>
    <w:rsid w:val="001F051D"/>
    <w:rsid w:val="001F6EFC"/>
    <w:rsid w:val="00203F32"/>
    <w:rsid w:val="0020520E"/>
    <w:rsid w:val="002078B5"/>
    <w:rsid w:val="00211E17"/>
    <w:rsid w:val="002202DC"/>
    <w:rsid w:val="002222A4"/>
    <w:rsid w:val="00224719"/>
    <w:rsid w:val="002265F7"/>
    <w:rsid w:val="002342A1"/>
    <w:rsid w:val="00241467"/>
    <w:rsid w:val="002419E0"/>
    <w:rsid w:val="00253470"/>
    <w:rsid w:val="0025504F"/>
    <w:rsid w:val="002568D1"/>
    <w:rsid w:val="00256CC5"/>
    <w:rsid w:val="00257170"/>
    <w:rsid w:val="002619FE"/>
    <w:rsid w:val="00262E07"/>
    <w:rsid w:val="00271957"/>
    <w:rsid w:val="00271BAD"/>
    <w:rsid w:val="002765C2"/>
    <w:rsid w:val="0028736E"/>
    <w:rsid w:val="002938EB"/>
    <w:rsid w:val="00294414"/>
    <w:rsid w:val="002A799C"/>
    <w:rsid w:val="002B3512"/>
    <w:rsid w:val="002C379A"/>
    <w:rsid w:val="002C577E"/>
    <w:rsid w:val="002C6FFD"/>
    <w:rsid w:val="002D256E"/>
    <w:rsid w:val="002D5376"/>
    <w:rsid w:val="002E2713"/>
    <w:rsid w:val="002E3E08"/>
    <w:rsid w:val="002E48C5"/>
    <w:rsid w:val="002F1BC8"/>
    <w:rsid w:val="002F51C3"/>
    <w:rsid w:val="002F7558"/>
    <w:rsid w:val="0030419E"/>
    <w:rsid w:val="003072A5"/>
    <w:rsid w:val="003101B9"/>
    <w:rsid w:val="00317AC2"/>
    <w:rsid w:val="0032306D"/>
    <w:rsid w:val="00323255"/>
    <w:rsid w:val="00324610"/>
    <w:rsid w:val="003335C2"/>
    <w:rsid w:val="00335797"/>
    <w:rsid w:val="0034626C"/>
    <w:rsid w:val="00346AB6"/>
    <w:rsid w:val="00347804"/>
    <w:rsid w:val="0035312B"/>
    <w:rsid w:val="003616B6"/>
    <w:rsid w:val="00361D25"/>
    <w:rsid w:val="003632F4"/>
    <w:rsid w:val="00363380"/>
    <w:rsid w:val="00365526"/>
    <w:rsid w:val="00365B90"/>
    <w:rsid w:val="00367ED9"/>
    <w:rsid w:val="00374006"/>
    <w:rsid w:val="00376EFE"/>
    <w:rsid w:val="0037714A"/>
    <w:rsid w:val="00380ACE"/>
    <w:rsid w:val="00380F74"/>
    <w:rsid w:val="003A31AD"/>
    <w:rsid w:val="003A67E7"/>
    <w:rsid w:val="003A6D38"/>
    <w:rsid w:val="003B3EF2"/>
    <w:rsid w:val="003B416F"/>
    <w:rsid w:val="003B51D2"/>
    <w:rsid w:val="003B75CC"/>
    <w:rsid w:val="003D07F1"/>
    <w:rsid w:val="003E5195"/>
    <w:rsid w:val="003E5333"/>
    <w:rsid w:val="003E6299"/>
    <w:rsid w:val="003F3630"/>
    <w:rsid w:val="00401CE4"/>
    <w:rsid w:val="00410AFE"/>
    <w:rsid w:val="004162A1"/>
    <w:rsid w:val="00417918"/>
    <w:rsid w:val="00422698"/>
    <w:rsid w:val="0042495A"/>
    <w:rsid w:val="00430784"/>
    <w:rsid w:val="004349CE"/>
    <w:rsid w:val="0043629E"/>
    <w:rsid w:val="00442D2B"/>
    <w:rsid w:val="004476C1"/>
    <w:rsid w:val="00450E0D"/>
    <w:rsid w:val="004643BC"/>
    <w:rsid w:val="004646F6"/>
    <w:rsid w:val="0047207D"/>
    <w:rsid w:val="004837A4"/>
    <w:rsid w:val="004914B7"/>
    <w:rsid w:val="004A0819"/>
    <w:rsid w:val="004A267F"/>
    <w:rsid w:val="004A5FB5"/>
    <w:rsid w:val="004B443D"/>
    <w:rsid w:val="004C0FCF"/>
    <w:rsid w:val="004C1BCD"/>
    <w:rsid w:val="004C2EA4"/>
    <w:rsid w:val="004D1D9B"/>
    <w:rsid w:val="004D6FE6"/>
    <w:rsid w:val="004E0DB6"/>
    <w:rsid w:val="004E12EB"/>
    <w:rsid w:val="004E58CD"/>
    <w:rsid w:val="004E7E1F"/>
    <w:rsid w:val="004F2284"/>
    <w:rsid w:val="004F5733"/>
    <w:rsid w:val="004F5FA8"/>
    <w:rsid w:val="00500D89"/>
    <w:rsid w:val="00503373"/>
    <w:rsid w:val="005048A6"/>
    <w:rsid w:val="005111F3"/>
    <w:rsid w:val="00517FDE"/>
    <w:rsid w:val="00524A3C"/>
    <w:rsid w:val="00524B16"/>
    <w:rsid w:val="005263DC"/>
    <w:rsid w:val="00527FF8"/>
    <w:rsid w:val="00530CA0"/>
    <w:rsid w:val="0053391B"/>
    <w:rsid w:val="00533E32"/>
    <w:rsid w:val="00540098"/>
    <w:rsid w:val="00540715"/>
    <w:rsid w:val="0054681C"/>
    <w:rsid w:val="00554C21"/>
    <w:rsid w:val="005564DD"/>
    <w:rsid w:val="00556F3B"/>
    <w:rsid w:val="00562078"/>
    <w:rsid w:val="0057051C"/>
    <w:rsid w:val="005708CB"/>
    <w:rsid w:val="005739FC"/>
    <w:rsid w:val="005744C8"/>
    <w:rsid w:val="00575A7B"/>
    <w:rsid w:val="00577999"/>
    <w:rsid w:val="00580748"/>
    <w:rsid w:val="0058673E"/>
    <w:rsid w:val="00597F8D"/>
    <w:rsid w:val="005A36A6"/>
    <w:rsid w:val="005A5C72"/>
    <w:rsid w:val="005A5EB8"/>
    <w:rsid w:val="005A6966"/>
    <w:rsid w:val="005B19A1"/>
    <w:rsid w:val="005B319D"/>
    <w:rsid w:val="005B4302"/>
    <w:rsid w:val="005B63CA"/>
    <w:rsid w:val="005B6C31"/>
    <w:rsid w:val="005C0E0D"/>
    <w:rsid w:val="005C166F"/>
    <w:rsid w:val="005C3170"/>
    <w:rsid w:val="005C582E"/>
    <w:rsid w:val="005C75AF"/>
    <w:rsid w:val="005D4114"/>
    <w:rsid w:val="005D5EAC"/>
    <w:rsid w:val="005D77D9"/>
    <w:rsid w:val="005E0C47"/>
    <w:rsid w:val="005E2076"/>
    <w:rsid w:val="005F43E6"/>
    <w:rsid w:val="005F44D5"/>
    <w:rsid w:val="005F7350"/>
    <w:rsid w:val="00606C2B"/>
    <w:rsid w:val="00615703"/>
    <w:rsid w:val="00623FCE"/>
    <w:rsid w:val="006243DC"/>
    <w:rsid w:val="00624723"/>
    <w:rsid w:val="00630232"/>
    <w:rsid w:val="00630EC7"/>
    <w:rsid w:val="006343D7"/>
    <w:rsid w:val="006369EC"/>
    <w:rsid w:val="00636F28"/>
    <w:rsid w:val="00640AC9"/>
    <w:rsid w:val="00640D61"/>
    <w:rsid w:val="00641625"/>
    <w:rsid w:val="00646251"/>
    <w:rsid w:val="0064647D"/>
    <w:rsid w:val="0065133D"/>
    <w:rsid w:val="00651D99"/>
    <w:rsid w:val="00654AE3"/>
    <w:rsid w:val="00657C7F"/>
    <w:rsid w:val="00663E8C"/>
    <w:rsid w:val="006657D9"/>
    <w:rsid w:val="0066683F"/>
    <w:rsid w:val="00677DBE"/>
    <w:rsid w:val="006809C6"/>
    <w:rsid w:val="006844DD"/>
    <w:rsid w:val="00690AEE"/>
    <w:rsid w:val="00697AD3"/>
    <w:rsid w:val="00697CC0"/>
    <w:rsid w:val="006A17CF"/>
    <w:rsid w:val="006A6206"/>
    <w:rsid w:val="006B30C0"/>
    <w:rsid w:val="006B34A3"/>
    <w:rsid w:val="006B7C1D"/>
    <w:rsid w:val="006C767D"/>
    <w:rsid w:val="006D4123"/>
    <w:rsid w:val="006D62F4"/>
    <w:rsid w:val="006D7A25"/>
    <w:rsid w:val="006E4131"/>
    <w:rsid w:val="006E4BE9"/>
    <w:rsid w:val="006E6A74"/>
    <w:rsid w:val="006E778B"/>
    <w:rsid w:val="007027F3"/>
    <w:rsid w:val="00707AAA"/>
    <w:rsid w:val="00714D76"/>
    <w:rsid w:val="007221A6"/>
    <w:rsid w:val="0072261E"/>
    <w:rsid w:val="007236E8"/>
    <w:rsid w:val="007268B7"/>
    <w:rsid w:val="00731224"/>
    <w:rsid w:val="00732B84"/>
    <w:rsid w:val="00732BC7"/>
    <w:rsid w:val="00734FE8"/>
    <w:rsid w:val="00753743"/>
    <w:rsid w:val="007604B0"/>
    <w:rsid w:val="00761144"/>
    <w:rsid w:val="00765650"/>
    <w:rsid w:val="00767FAA"/>
    <w:rsid w:val="007750BC"/>
    <w:rsid w:val="0078173B"/>
    <w:rsid w:val="00781AEE"/>
    <w:rsid w:val="00783CEC"/>
    <w:rsid w:val="00784418"/>
    <w:rsid w:val="00793690"/>
    <w:rsid w:val="00797F0E"/>
    <w:rsid w:val="007A0444"/>
    <w:rsid w:val="007A2476"/>
    <w:rsid w:val="007B1C1C"/>
    <w:rsid w:val="007C27AE"/>
    <w:rsid w:val="007D2C0E"/>
    <w:rsid w:val="007E24F2"/>
    <w:rsid w:val="007F56E0"/>
    <w:rsid w:val="00800453"/>
    <w:rsid w:val="00800F50"/>
    <w:rsid w:val="008012C2"/>
    <w:rsid w:val="0081042F"/>
    <w:rsid w:val="00813A17"/>
    <w:rsid w:val="0082228E"/>
    <w:rsid w:val="00824F8B"/>
    <w:rsid w:val="008268A4"/>
    <w:rsid w:val="00840562"/>
    <w:rsid w:val="00842A2B"/>
    <w:rsid w:val="00846343"/>
    <w:rsid w:val="0085114F"/>
    <w:rsid w:val="00853D1A"/>
    <w:rsid w:val="00860038"/>
    <w:rsid w:val="00862BB7"/>
    <w:rsid w:val="00862D3F"/>
    <w:rsid w:val="00862EDB"/>
    <w:rsid w:val="00866360"/>
    <w:rsid w:val="008669E1"/>
    <w:rsid w:val="008677EE"/>
    <w:rsid w:val="008679FD"/>
    <w:rsid w:val="008722C4"/>
    <w:rsid w:val="00873D84"/>
    <w:rsid w:val="00880319"/>
    <w:rsid w:val="00881D63"/>
    <w:rsid w:val="00885AE4"/>
    <w:rsid w:val="008B2C03"/>
    <w:rsid w:val="008B71FD"/>
    <w:rsid w:val="008C3E71"/>
    <w:rsid w:val="008C61DB"/>
    <w:rsid w:val="008D0539"/>
    <w:rsid w:val="008F0A47"/>
    <w:rsid w:val="008F3FCF"/>
    <w:rsid w:val="00903E4D"/>
    <w:rsid w:val="0090535A"/>
    <w:rsid w:val="0090687D"/>
    <w:rsid w:val="009104D8"/>
    <w:rsid w:val="009111B4"/>
    <w:rsid w:val="009244D6"/>
    <w:rsid w:val="009343C6"/>
    <w:rsid w:val="009448C4"/>
    <w:rsid w:val="0095548B"/>
    <w:rsid w:val="0096000F"/>
    <w:rsid w:val="00960B9B"/>
    <w:rsid w:val="00970D58"/>
    <w:rsid w:val="009729A9"/>
    <w:rsid w:val="00975A1B"/>
    <w:rsid w:val="0097619E"/>
    <w:rsid w:val="00977454"/>
    <w:rsid w:val="0098295B"/>
    <w:rsid w:val="00985833"/>
    <w:rsid w:val="00986073"/>
    <w:rsid w:val="00986A02"/>
    <w:rsid w:val="00987A6D"/>
    <w:rsid w:val="00990500"/>
    <w:rsid w:val="00990F18"/>
    <w:rsid w:val="0099591D"/>
    <w:rsid w:val="00997920"/>
    <w:rsid w:val="00997E46"/>
    <w:rsid w:val="009A3930"/>
    <w:rsid w:val="009A3B94"/>
    <w:rsid w:val="009A417C"/>
    <w:rsid w:val="009A6FE6"/>
    <w:rsid w:val="009B1AA7"/>
    <w:rsid w:val="009C124D"/>
    <w:rsid w:val="009C2B1B"/>
    <w:rsid w:val="009C460A"/>
    <w:rsid w:val="009D2DAD"/>
    <w:rsid w:val="009D743C"/>
    <w:rsid w:val="009E1B93"/>
    <w:rsid w:val="009F45F0"/>
    <w:rsid w:val="009F603E"/>
    <w:rsid w:val="00A00598"/>
    <w:rsid w:val="00A00DE6"/>
    <w:rsid w:val="00A140E5"/>
    <w:rsid w:val="00A15AB9"/>
    <w:rsid w:val="00A17CC8"/>
    <w:rsid w:val="00A20A88"/>
    <w:rsid w:val="00A34310"/>
    <w:rsid w:val="00A3436B"/>
    <w:rsid w:val="00A3573F"/>
    <w:rsid w:val="00A41170"/>
    <w:rsid w:val="00A42C47"/>
    <w:rsid w:val="00A42E8C"/>
    <w:rsid w:val="00A61053"/>
    <w:rsid w:val="00A65A1C"/>
    <w:rsid w:val="00A73976"/>
    <w:rsid w:val="00A73B9C"/>
    <w:rsid w:val="00A77492"/>
    <w:rsid w:val="00A8500B"/>
    <w:rsid w:val="00A8783A"/>
    <w:rsid w:val="00A90C4D"/>
    <w:rsid w:val="00A9183E"/>
    <w:rsid w:val="00A97637"/>
    <w:rsid w:val="00AA16F6"/>
    <w:rsid w:val="00AA212A"/>
    <w:rsid w:val="00AA5128"/>
    <w:rsid w:val="00AB0315"/>
    <w:rsid w:val="00AB74F9"/>
    <w:rsid w:val="00AB7FE9"/>
    <w:rsid w:val="00AC5363"/>
    <w:rsid w:val="00AC62BB"/>
    <w:rsid w:val="00AC6537"/>
    <w:rsid w:val="00AC7A9B"/>
    <w:rsid w:val="00AD1B6B"/>
    <w:rsid w:val="00AD3F93"/>
    <w:rsid w:val="00AD5E92"/>
    <w:rsid w:val="00AD6167"/>
    <w:rsid w:val="00AE3319"/>
    <w:rsid w:val="00AE4948"/>
    <w:rsid w:val="00AE4FE2"/>
    <w:rsid w:val="00AE63AE"/>
    <w:rsid w:val="00AE77DE"/>
    <w:rsid w:val="00AF1445"/>
    <w:rsid w:val="00AF31AC"/>
    <w:rsid w:val="00B01B5C"/>
    <w:rsid w:val="00B04DA9"/>
    <w:rsid w:val="00B04F19"/>
    <w:rsid w:val="00B0750F"/>
    <w:rsid w:val="00B10630"/>
    <w:rsid w:val="00B1503D"/>
    <w:rsid w:val="00B15470"/>
    <w:rsid w:val="00B212E0"/>
    <w:rsid w:val="00B22B43"/>
    <w:rsid w:val="00B24308"/>
    <w:rsid w:val="00B26B27"/>
    <w:rsid w:val="00B41769"/>
    <w:rsid w:val="00B468C6"/>
    <w:rsid w:val="00B506E7"/>
    <w:rsid w:val="00B51F60"/>
    <w:rsid w:val="00B52AB5"/>
    <w:rsid w:val="00B72105"/>
    <w:rsid w:val="00B7344D"/>
    <w:rsid w:val="00B7785D"/>
    <w:rsid w:val="00B847E6"/>
    <w:rsid w:val="00B84A34"/>
    <w:rsid w:val="00B865A1"/>
    <w:rsid w:val="00B950AE"/>
    <w:rsid w:val="00B9590C"/>
    <w:rsid w:val="00BA689A"/>
    <w:rsid w:val="00BB2625"/>
    <w:rsid w:val="00BB423B"/>
    <w:rsid w:val="00BB466A"/>
    <w:rsid w:val="00BC3C37"/>
    <w:rsid w:val="00BD31A7"/>
    <w:rsid w:val="00BD337D"/>
    <w:rsid w:val="00BD5CB4"/>
    <w:rsid w:val="00BE0584"/>
    <w:rsid w:val="00BE0C3C"/>
    <w:rsid w:val="00BE16D4"/>
    <w:rsid w:val="00BE38EF"/>
    <w:rsid w:val="00BE6B33"/>
    <w:rsid w:val="00BF3120"/>
    <w:rsid w:val="00C072A5"/>
    <w:rsid w:val="00C108DA"/>
    <w:rsid w:val="00C11032"/>
    <w:rsid w:val="00C14FDF"/>
    <w:rsid w:val="00C167F6"/>
    <w:rsid w:val="00C2224C"/>
    <w:rsid w:val="00C254C3"/>
    <w:rsid w:val="00C30C66"/>
    <w:rsid w:val="00C347C7"/>
    <w:rsid w:val="00C376CA"/>
    <w:rsid w:val="00C40B68"/>
    <w:rsid w:val="00C40D29"/>
    <w:rsid w:val="00C41648"/>
    <w:rsid w:val="00C43E83"/>
    <w:rsid w:val="00C521E1"/>
    <w:rsid w:val="00C53199"/>
    <w:rsid w:val="00C5701C"/>
    <w:rsid w:val="00C61170"/>
    <w:rsid w:val="00C7362A"/>
    <w:rsid w:val="00C80CAA"/>
    <w:rsid w:val="00C81079"/>
    <w:rsid w:val="00C81ECB"/>
    <w:rsid w:val="00C8243D"/>
    <w:rsid w:val="00C858AB"/>
    <w:rsid w:val="00C87962"/>
    <w:rsid w:val="00C92727"/>
    <w:rsid w:val="00C938A0"/>
    <w:rsid w:val="00C93908"/>
    <w:rsid w:val="00C95926"/>
    <w:rsid w:val="00C969EE"/>
    <w:rsid w:val="00CA3401"/>
    <w:rsid w:val="00CA34D0"/>
    <w:rsid w:val="00CB1996"/>
    <w:rsid w:val="00CC010A"/>
    <w:rsid w:val="00CC2BF3"/>
    <w:rsid w:val="00CC766E"/>
    <w:rsid w:val="00CD1E22"/>
    <w:rsid w:val="00CE47DB"/>
    <w:rsid w:val="00CE7285"/>
    <w:rsid w:val="00CF19C7"/>
    <w:rsid w:val="00CF57E3"/>
    <w:rsid w:val="00CF75FB"/>
    <w:rsid w:val="00D02DC8"/>
    <w:rsid w:val="00D06DA7"/>
    <w:rsid w:val="00D07BBA"/>
    <w:rsid w:val="00D12603"/>
    <w:rsid w:val="00D1690F"/>
    <w:rsid w:val="00D2036C"/>
    <w:rsid w:val="00D267CF"/>
    <w:rsid w:val="00D3036E"/>
    <w:rsid w:val="00D30822"/>
    <w:rsid w:val="00D37467"/>
    <w:rsid w:val="00D40405"/>
    <w:rsid w:val="00D4199D"/>
    <w:rsid w:val="00D50E30"/>
    <w:rsid w:val="00D518AE"/>
    <w:rsid w:val="00D523A3"/>
    <w:rsid w:val="00D60CD7"/>
    <w:rsid w:val="00D63271"/>
    <w:rsid w:val="00D70C2B"/>
    <w:rsid w:val="00D76218"/>
    <w:rsid w:val="00D77513"/>
    <w:rsid w:val="00D82C13"/>
    <w:rsid w:val="00D95049"/>
    <w:rsid w:val="00D97B76"/>
    <w:rsid w:val="00DA28E2"/>
    <w:rsid w:val="00DA5095"/>
    <w:rsid w:val="00DA5406"/>
    <w:rsid w:val="00DA7C06"/>
    <w:rsid w:val="00DB2841"/>
    <w:rsid w:val="00DB31BA"/>
    <w:rsid w:val="00DB3467"/>
    <w:rsid w:val="00DB428C"/>
    <w:rsid w:val="00DB7482"/>
    <w:rsid w:val="00DE68C8"/>
    <w:rsid w:val="00DF3A7D"/>
    <w:rsid w:val="00DF5761"/>
    <w:rsid w:val="00DF7069"/>
    <w:rsid w:val="00DF7C83"/>
    <w:rsid w:val="00E0222F"/>
    <w:rsid w:val="00E03DEB"/>
    <w:rsid w:val="00E05574"/>
    <w:rsid w:val="00E149AA"/>
    <w:rsid w:val="00E14CC1"/>
    <w:rsid w:val="00E16CB7"/>
    <w:rsid w:val="00E17F6A"/>
    <w:rsid w:val="00E205DE"/>
    <w:rsid w:val="00E21F5B"/>
    <w:rsid w:val="00E310D9"/>
    <w:rsid w:val="00E32402"/>
    <w:rsid w:val="00E3261E"/>
    <w:rsid w:val="00E35351"/>
    <w:rsid w:val="00E41840"/>
    <w:rsid w:val="00E44CB4"/>
    <w:rsid w:val="00E46630"/>
    <w:rsid w:val="00E6379E"/>
    <w:rsid w:val="00E65705"/>
    <w:rsid w:val="00E67217"/>
    <w:rsid w:val="00E6798E"/>
    <w:rsid w:val="00E73424"/>
    <w:rsid w:val="00E74ADB"/>
    <w:rsid w:val="00E76B0C"/>
    <w:rsid w:val="00E77428"/>
    <w:rsid w:val="00E90EC6"/>
    <w:rsid w:val="00E91816"/>
    <w:rsid w:val="00E9552C"/>
    <w:rsid w:val="00E9654A"/>
    <w:rsid w:val="00EA6D00"/>
    <w:rsid w:val="00EB089C"/>
    <w:rsid w:val="00EB2879"/>
    <w:rsid w:val="00EB6BCA"/>
    <w:rsid w:val="00EB6C9E"/>
    <w:rsid w:val="00EB6DC2"/>
    <w:rsid w:val="00EC2CD4"/>
    <w:rsid w:val="00EC44F5"/>
    <w:rsid w:val="00ED0CF6"/>
    <w:rsid w:val="00ED6A02"/>
    <w:rsid w:val="00EE0005"/>
    <w:rsid w:val="00EE22C5"/>
    <w:rsid w:val="00EE5089"/>
    <w:rsid w:val="00EE602A"/>
    <w:rsid w:val="00EF6E4C"/>
    <w:rsid w:val="00F004B5"/>
    <w:rsid w:val="00F07D04"/>
    <w:rsid w:val="00F238E5"/>
    <w:rsid w:val="00F2423F"/>
    <w:rsid w:val="00F2580F"/>
    <w:rsid w:val="00F26F0F"/>
    <w:rsid w:val="00F330C6"/>
    <w:rsid w:val="00F35622"/>
    <w:rsid w:val="00F35DBD"/>
    <w:rsid w:val="00F40572"/>
    <w:rsid w:val="00F44236"/>
    <w:rsid w:val="00F448D8"/>
    <w:rsid w:val="00F4584C"/>
    <w:rsid w:val="00F45F41"/>
    <w:rsid w:val="00F5495F"/>
    <w:rsid w:val="00F700A5"/>
    <w:rsid w:val="00F7138B"/>
    <w:rsid w:val="00F74D54"/>
    <w:rsid w:val="00F80E67"/>
    <w:rsid w:val="00F81997"/>
    <w:rsid w:val="00F82CDA"/>
    <w:rsid w:val="00F8344B"/>
    <w:rsid w:val="00F83853"/>
    <w:rsid w:val="00F877BF"/>
    <w:rsid w:val="00F9117E"/>
    <w:rsid w:val="00F95AC6"/>
    <w:rsid w:val="00F97776"/>
    <w:rsid w:val="00FA270A"/>
    <w:rsid w:val="00FA7B5B"/>
    <w:rsid w:val="00FB1E3E"/>
    <w:rsid w:val="00FB3AF1"/>
    <w:rsid w:val="00FC0A3F"/>
    <w:rsid w:val="00FC4F3F"/>
    <w:rsid w:val="00FC6858"/>
    <w:rsid w:val="00FD5288"/>
    <w:rsid w:val="00FD7E22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4D76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F35622"/>
    <w:pPr>
      <w:shd w:val="clear" w:color="auto" w:fill="FFFFFF"/>
      <w:spacing w:before="600" w:line="326" w:lineRule="exact"/>
      <w:ind w:hanging="280"/>
      <w:jc w:val="both"/>
    </w:pPr>
    <w:rPr>
      <w:color w:val="000000"/>
      <w:sz w:val="25"/>
      <w:szCs w:val="25"/>
    </w:rPr>
  </w:style>
  <w:style w:type="character" w:customStyle="1" w:styleId="1">
    <w:name w:val="Основной текст1"/>
    <w:rsid w:val="00F356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6">
    <w:name w:val="No Spacing"/>
    <w:qFormat/>
    <w:rsid w:val="000A211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2"/>
    <w:rsid w:val="000A21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7">
    <w:name w:val="Body Text"/>
    <w:basedOn w:val="a"/>
    <w:link w:val="a8"/>
    <w:rsid w:val="001F051D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F051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14D76"/>
    <w:rPr>
      <w:rFonts w:ascii="Tahoma" w:hAnsi="Tahoma" w:cs="Tahoma"/>
      <w:sz w:val="16"/>
      <w:szCs w:val="16"/>
    </w:rPr>
  </w:style>
  <w:style w:type="paragraph" w:customStyle="1" w:styleId="5">
    <w:name w:val="Основной текст5"/>
    <w:basedOn w:val="a"/>
    <w:rsid w:val="00F35622"/>
    <w:pPr>
      <w:shd w:val="clear" w:color="auto" w:fill="FFFFFF"/>
      <w:spacing w:before="600" w:line="326" w:lineRule="exact"/>
      <w:ind w:hanging="280"/>
      <w:jc w:val="both"/>
    </w:pPr>
    <w:rPr>
      <w:color w:val="000000"/>
      <w:sz w:val="25"/>
      <w:szCs w:val="25"/>
    </w:rPr>
  </w:style>
  <w:style w:type="character" w:customStyle="1" w:styleId="1">
    <w:name w:val="Основной текст1"/>
    <w:rsid w:val="00F356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6">
    <w:name w:val="No Spacing"/>
    <w:qFormat/>
    <w:rsid w:val="000A2116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">
    <w:name w:val="Основной текст2"/>
    <w:rsid w:val="000A21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paragraph" w:styleId="a7">
    <w:name w:val="Body Text"/>
    <w:basedOn w:val="a"/>
    <w:link w:val="a8"/>
    <w:rsid w:val="001F051D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1F05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84;&#1086;&#1080;%20&#1076;&#1086;&#1082;&#1091;&#1084;&#1077;&#1085;&#1090;&#1099;%20&#1088;&#1072;&#1073;&#1086;&#1090;&#1072;\&#1086;&#1090;&#1095;&#1077;&#1090;&#1099;%20&#1086;&#1073;&#1097;&#1077;&#1077;\&#1086;&#1090;&#1095;&#1077;&#1090;%202015%20&#1079;&#1072;%202014\&#1086;&#1090;&#1095;&#1077;&#1090;%20&#1079;&#1072;%202014%20&#1075;&#1086;&#1076;\&#1088;&#1072;&#1073;&#1086;&#1090;&#1072;%202013\&#1048;&#1085;&#1092;&#1086;&#1088;&#1084;&#1072;&#1094;&#1080;&#1103;%20&#1085;&#1072;%20&#1082;&#1086;&#1083;&#1083;&#1077;&#1075;&#1080;&#1102;.2013\&#1054;&#1090;&#1095;&#1077;&#1090;&#1085;&#1086;&#1089;&#1090;&#1100;2013\&#1080;&#1090;&#1086;&#1075;%202014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84;&#1086;&#1080;%20&#1076;&#1086;&#1082;&#1091;&#1084;&#1077;&#1085;&#1090;&#1099;%20&#1088;&#1072;&#1073;&#1086;&#1090;&#1072;\&#1086;&#1090;&#1095;&#1077;&#1090;&#1099;%20&#1086;&#1073;&#1097;&#1077;&#1077;\&#1086;&#1090;&#1095;&#1077;&#1090;%202015%20&#1079;&#1072;%202014\&#1086;&#1090;&#1095;&#1077;&#1090;%20&#1079;&#1072;%202014%20&#1075;&#1086;&#1076;\&#1088;&#1072;&#1073;&#1086;&#1090;&#1072;%202013\&#1048;&#1085;&#1092;&#1086;&#1088;&#1084;&#1072;&#1094;&#1080;&#1103;%20&#1085;&#1072;%20&#1082;&#1086;&#1083;&#1083;&#1077;&#1075;&#1080;&#1102;.2013\&#1054;&#1090;&#1095;&#1077;&#1090;&#1085;&#1086;&#1089;&#1090;&#1100;2013\&#1044;&#1080;&#1072;&#1075;&#1088;&#1072;&#1084;&#1084;&#1072;%20&#1051;&#1055;%20&#1075;&#1083;&#1072;&#107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58275007290892E-2"/>
          <c:y val="5.6087117898141511E-2"/>
          <c:w val="0.64116947629868415"/>
          <c:h val="0.84362787984835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3175"/>
          </c:spPr>
          <c:explosion val="25"/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2375</c:v>
                </c:pt>
                <c:pt idx="1">
                  <c:v>17121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6617016622922165"/>
          <c:y val="0.42987095363079703"/>
          <c:w val="0.29866779673374216"/>
          <c:h val="0.239411323584551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распределение</a:t>
            </a:r>
            <a:r>
              <a:rPr lang="ru-RU" sz="1200" baseline="0"/>
              <a:t> поступивших в 2014 году обращений</a:t>
            </a:r>
            <a:endParaRPr lang="ru-RU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758299491170566E-2"/>
          <c:y val="0.2117244579256089"/>
          <c:w val="0.5360239865850106"/>
          <c:h val="0.705580864891888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 w="3175"/>
          </c:spPr>
          <c:explosion val="25"/>
          <c:cat>
            <c:strRef>
              <c:f>Лист1!$A$2:$A$6</c:f>
              <c:strCache>
                <c:ptCount val="5"/>
                <c:pt idx="0">
                  <c:v>администрация Красногорского муниципального района</c:v>
                </c:pt>
                <c:pt idx="1">
                  <c:v>администрация  городского поселения Красногорск</c:v>
                </c:pt>
                <c:pt idx="2">
                  <c:v>администрация городского поселения Нахабино</c:v>
                </c:pt>
                <c:pt idx="3">
                  <c:v>администрация сельского поселения Ильинское</c:v>
                </c:pt>
                <c:pt idx="4">
                  <c:v>администрация сельского поселения Отрадненское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9887</c:v>
                </c:pt>
                <c:pt idx="1">
                  <c:v>4602</c:v>
                </c:pt>
                <c:pt idx="2">
                  <c:v>2325</c:v>
                </c:pt>
                <c:pt idx="3">
                  <c:v>1638</c:v>
                </c:pt>
                <c:pt idx="4">
                  <c:v>1044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6617016622922165"/>
          <c:y val="0.14018841394825637"/>
          <c:w val="0.31531131525226086"/>
          <c:h val="0.670614923134608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Обращения граждан в органы местного самоуправления 
Красногорского муниципального района 2010-2014 г.г.</a:t>
            </a:r>
          </a:p>
        </c:rich>
      </c:tx>
      <c:layout>
        <c:manualLayout>
          <c:xMode val="edge"/>
          <c:yMode val="edge"/>
          <c:x val="0.18220946915351507"/>
          <c:y val="0"/>
        </c:manualLayout>
      </c:layout>
      <c:overlay val="0"/>
      <c:spPr>
        <a:noFill/>
        <a:ln w="25402">
          <a:noFill/>
        </a:ln>
      </c:spPr>
    </c:title>
    <c:autoTitleDeleted val="0"/>
    <c:view3D>
      <c:rotX val="12"/>
      <c:hPercent val="51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16786226685796"/>
          <c:y val="0.18965517241379309"/>
          <c:w val="0.83500717360114773"/>
          <c:h val="0.55665024630541871"/>
        </c:manualLayout>
      </c:layout>
      <c:bar3DChart>
        <c:barDir val="col"/>
        <c:grouping val="clustered"/>
        <c:varyColors val="0"/>
        <c:ser>
          <c:idx val="3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7.2470124296241363E-3"/>
                  <c:y val="9.0521426035273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6675072579292947E-3"/>
                  <c:y val="9.2933252375283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5227223157896617E-3"/>
                  <c:y val="8.8486459915322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779373736499723E-3"/>
                  <c:y val="7.98993084253062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9289917428447134E-3"/>
                  <c:y val="1.0724550926492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 rot="-5400000" vert="horz"/>
              <a:lstStyle/>
              <a:p>
                <a:pPr algn="ctr">
                  <a:defRPr sz="85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адм.района</c:v>
                </c:pt>
                <c:pt idx="1">
                  <c:v>адм.г.п.Красногорск</c:v>
                </c:pt>
                <c:pt idx="2">
                  <c:v>адм.г.п.Нахабино</c:v>
                </c:pt>
                <c:pt idx="3">
                  <c:v>адм.с.п.Ильинское</c:v>
                </c:pt>
                <c:pt idx="4">
                  <c:v>адм.с.п.Отрадненское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6951</c:v>
                </c:pt>
                <c:pt idx="1">
                  <c:v>2182</c:v>
                </c:pt>
                <c:pt idx="2">
                  <c:v>1870</c:v>
                </c:pt>
                <c:pt idx="3">
                  <c:v>1160</c:v>
                </c:pt>
                <c:pt idx="4">
                  <c:v>588</c:v>
                </c:pt>
              </c:numCache>
            </c:numRef>
          </c:val>
        </c:ser>
        <c:ser>
          <c:idx val="4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6600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9361084701266019E-3"/>
                  <c:y val="0.226389524585288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579875059547101E-3"/>
                  <c:y val="7.750989473464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5132025638151326E-3"/>
                  <c:y val="5.1644180667734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642569330097623E-3"/>
                  <c:y val="6.1810501472461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846886977956078E-3"/>
                  <c:y val="3.9929944930623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 rot="-5400000" vert="horz"/>
              <a:lstStyle/>
              <a:p>
                <a:pPr algn="ctr">
                  <a:defRPr sz="8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адм.района</c:v>
                </c:pt>
                <c:pt idx="1">
                  <c:v>адм.г.п.Красногорск</c:v>
                </c:pt>
                <c:pt idx="2">
                  <c:v>адм.г.п.Нахабино</c:v>
                </c:pt>
                <c:pt idx="3">
                  <c:v>адм.с.п.Ильинское</c:v>
                </c:pt>
                <c:pt idx="4">
                  <c:v>адм.с.п.Отрадненское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8288</c:v>
                </c:pt>
                <c:pt idx="1">
                  <c:v>2766</c:v>
                </c:pt>
                <c:pt idx="2">
                  <c:v>1551</c:v>
                </c:pt>
                <c:pt idx="3">
                  <c:v>1511</c:v>
                </c:pt>
                <c:pt idx="4">
                  <c:v>719</c:v>
                </c:pt>
              </c:numCache>
            </c:numRef>
          </c:val>
        </c:ser>
        <c:ser>
          <c:idx val="5"/>
          <c:order val="2"/>
          <c:tx>
            <c:strRef>
              <c:f>Sheet1!$A$4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F8080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4029427053750835E-4"/>
                  <c:y val="0.14272220448571252"/>
                </c:manualLayout>
              </c:layout>
              <c:spPr>
                <a:noFill/>
                <a:ln w="12701">
                  <a:solidFill>
                    <a:srgbClr val="000000"/>
                  </a:solidFill>
                  <a:prstDash val="solid"/>
                </a:ln>
              </c:spPr>
              <c:txPr>
                <a:bodyPr rot="-5400000" vert="horz"/>
                <a:lstStyle/>
                <a:p>
                  <a:pPr algn="ctr">
                    <a:defRPr sz="115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881592542171185E-2"/>
                  <c:y val="7.0241887038655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997926681810605E-2"/>
                  <c:y val="8.9740643328072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15730242833671E-2"/>
                  <c:y val="0.115585998534002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577797256641756E-2"/>
                  <c:y val="7.653703681602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 rot="-5400000" vert="horz"/>
              <a:lstStyle/>
              <a:p>
                <a:pPr algn="ctr">
                  <a:defRPr sz="115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адм.района</c:v>
                </c:pt>
                <c:pt idx="1">
                  <c:v>адм.г.п.Красногорск</c:v>
                </c:pt>
                <c:pt idx="2">
                  <c:v>адм.г.п.Нахабино</c:v>
                </c:pt>
                <c:pt idx="3">
                  <c:v>адм.с.п.Ильинское</c:v>
                </c:pt>
                <c:pt idx="4">
                  <c:v>адм.с.п.Отрадненское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7835</c:v>
                </c:pt>
                <c:pt idx="1">
                  <c:v>3460</c:v>
                </c:pt>
                <c:pt idx="2">
                  <c:v>1714</c:v>
                </c:pt>
                <c:pt idx="3">
                  <c:v>1920</c:v>
                </c:pt>
                <c:pt idx="4">
                  <c:v>1239</c:v>
                </c:pt>
              </c:numCache>
            </c:numRef>
          </c:val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2349352072286609E-3"/>
                  <c:y val="0.2959104374221127"/>
                </c:manualLayout>
              </c:layout>
              <c:tx>
                <c:rich>
                  <a:bodyPr rot="-5400000" vert="horz"/>
                  <a:lstStyle/>
                  <a:p>
                    <a:pPr algn="ctr">
                      <a:defRPr sz="1150" b="1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u-RU"/>
                      <a:t>8715</a:t>
                    </a:r>
                  </a:p>
                </c:rich>
              </c:tx>
              <c:spPr>
                <a:noFill/>
                <a:ln w="25402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273534063991502E-2"/>
                  <c:y val="0.16768704517041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591920153907291E-2"/>
                  <c:y val="9.8111534135156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9171425325602242E-2"/>
                  <c:y val="9.8107557095813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620370956407503E-2"/>
                  <c:y val="7.77585336647243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 rot="-5400000" vert="horz"/>
              <a:lstStyle/>
              <a:p>
                <a:pPr algn="ctr">
                  <a:defRPr sz="85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адм.района</c:v>
                </c:pt>
                <c:pt idx="1">
                  <c:v>адм.г.п.Красногорск</c:v>
                </c:pt>
                <c:pt idx="2">
                  <c:v>адм.г.п.Нахабино</c:v>
                </c:pt>
                <c:pt idx="3">
                  <c:v>адм.с.п.Ильинское</c:v>
                </c:pt>
                <c:pt idx="4">
                  <c:v>адм.с.п.Отрадненское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8715</c:v>
                </c:pt>
                <c:pt idx="1">
                  <c:v>4903</c:v>
                </c:pt>
                <c:pt idx="2">
                  <c:v>2095</c:v>
                </c:pt>
                <c:pt idx="3">
                  <c:v>1774</c:v>
                </c:pt>
                <c:pt idx="4">
                  <c:v>1166</c:v>
                </c:pt>
              </c:numCache>
            </c:numRef>
          </c:val>
        </c:ser>
        <c:ser>
          <c:idx val="1"/>
          <c:order val="4"/>
          <c:tx>
            <c:strRef>
              <c:f>Sheet1!$A$6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83014225300051E-2"/>
                  <c:y val="-8.2616919237880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85357310860877E-2"/>
                  <c:y val="-5.08128277731861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71131909610771E-2"/>
                  <c:y val="-3.7673991430779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180255901397191E-3"/>
                  <c:y val="-5.48777448906420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003604997760685E-3"/>
                  <c:y val="-6.462222974780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7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адм.района</c:v>
                </c:pt>
                <c:pt idx="1">
                  <c:v>адм.г.п.Красногорск</c:v>
                </c:pt>
                <c:pt idx="2">
                  <c:v>адм.г.п.Нахабино</c:v>
                </c:pt>
                <c:pt idx="3">
                  <c:v>адм.с.п.Ильинское</c:v>
                </c:pt>
                <c:pt idx="4">
                  <c:v>адм.с.п.Отрадненское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9887</c:v>
                </c:pt>
                <c:pt idx="1">
                  <c:v>4602</c:v>
                </c:pt>
                <c:pt idx="2">
                  <c:v>2325</c:v>
                </c:pt>
                <c:pt idx="3">
                  <c:v>1638</c:v>
                </c:pt>
                <c:pt idx="4">
                  <c:v>1044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gapDepth val="0"/>
        <c:shape val="box"/>
        <c:axId val="43102592"/>
        <c:axId val="43104128"/>
        <c:axId val="0"/>
      </c:bar3DChart>
      <c:catAx>
        <c:axId val="4310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288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104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31041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3102592"/>
        <c:crosses val="autoZero"/>
        <c:crossBetween val="between"/>
        <c:majorUnit val="1000"/>
      </c:valAx>
      <c:spPr>
        <a:noFill/>
        <a:ln w="25402">
          <a:noFill/>
        </a:ln>
      </c:spPr>
    </c:plotArea>
    <c:legend>
      <c:legendPos val="r"/>
      <c:layout>
        <c:manualLayout>
          <c:xMode val="edge"/>
          <c:yMode val="edge"/>
          <c:x val="0.8737446197991392"/>
          <c:y val="0.37192118226600984"/>
          <c:w val="7.8909612625538014E-2"/>
          <c:h val="0.2463054187192118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7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73239436619718"/>
          <c:y val="0.10714285714285714"/>
          <c:w val="0.77323943661971828"/>
          <c:h val="0.72448979591836737"/>
        </c:manualLayout>
      </c:layout>
      <c:lineChart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9.2058621780258059E-4"/>
                  <c:y val="-7.24484945778366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023010034543809E-2"/>
                  <c:y val="4.30977564371618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065277931807841E-2"/>
                  <c:y val="5.1547431837544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248390899494348E-2"/>
                  <c:y val="4.7174412366897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7389250346054159E-2"/>
                  <c:y val="4.9258893277999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7448605309307665E-4"/>
                  <c:y val="5.3866185170350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7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Sheet1!$B$1:$K$1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8095</c:v>
                </c:pt>
                <c:pt idx="1">
                  <c:v>8473</c:v>
                </c:pt>
                <c:pt idx="2">
                  <c:v>9696</c:v>
                </c:pt>
                <c:pt idx="3">
                  <c:v>10085</c:v>
                </c:pt>
                <c:pt idx="4">
                  <c:v>13151</c:v>
                </c:pt>
                <c:pt idx="5">
                  <c:v>12751</c:v>
                </c:pt>
                <c:pt idx="6">
                  <c:v>14835</c:v>
                </c:pt>
                <c:pt idx="7">
                  <c:v>16168</c:v>
                </c:pt>
                <c:pt idx="8">
                  <c:v>18685</c:v>
                </c:pt>
                <c:pt idx="9">
                  <c:v>19496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Sheet1!$B$3:$K$3</c:f>
              <c:numCache>
                <c:formatCode>General</c:formatCode>
                <c:ptCount val="10"/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FF0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Sheet1!$B$1:$K$1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Sheet1!$B$4:$K$4</c:f>
              <c:numCache>
                <c:formatCode>General</c:formatCode>
                <c:ptCount val="10"/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398208"/>
        <c:axId val="144453632"/>
      </c:lineChart>
      <c:catAx>
        <c:axId val="144398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45363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44536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398208"/>
        <c:crosses val="autoZero"/>
        <c:crossBetween val="midCat"/>
      </c:valAx>
      <c:spPr>
        <a:solidFill>
          <a:srgbClr val="FFFFFF"/>
        </a:solidFill>
        <a:ln w="25400">
          <a:noFill/>
        </a:ln>
      </c:spPr>
    </c:plotArea>
    <c:plotVisOnly val="1"/>
    <c:dispBlanksAs val="zero"/>
    <c:showDLblsOverMax val="0"/>
  </c:chart>
  <c:spPr>
    <a:noFill/>
    <a:ln w="9525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
2014 год
</a:t>
            </a:r>
          </a:p>
        </c:rich>
      </c:tx>
      <c:layout>
        <c:manualLayout>
          <c:xMode val="edge"/>
          <c:yMode val="edge"/>
          <c:x val="0.15113893372024148"/>
          <c:y val="4.792332268370606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174364460366625"/>
          <c:y val="0.31171522309711286"/>
          <c:w val="0.510408544903451"/>
          <c:h val="0.68828477690288714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9651367847015501E-2"/>
                  <c:y val="-0.17731007517319133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0.15027166525402935"/>
                  <c:y val="2.3293740050891257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0.10440667253903499"/>
                  <c:y val="1.2152170802442186E-2"/>
                </c:manualLayout>
              </c:layout>
              <c:showLegendKey val="1"/>
              <c:showVal val="1"/>
              <c:showCatName val="0"/>
              <c:showSerName val="0"/>
              <c:showPercent val="1"/>
              <c:showBubbleSize val="0"/>
              <c:separator>
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 algn="just">
                  <a:defRPr sz="9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1"/>
            <c:showBubbleSize val="0"/>
            <c:separator>
</c:separator>
            <c:showLeaderLines val="0"/>
          </c:dLbls>
          <c:cat>
            <c:strRef>
              <c:f>'[итог 2014.xls]Лист1'!$B$1:$D$1</c:f>
              <c:strCache>
                <c:ptCount val="3"/>
                <c:pt idx="0">
                  <c:v>Удовлетворено</c:v>
                </c:pt>
                <c:pt idx="1">
                  <c:v>Разъяснено</c:v>
                </c:pt>
                <c:pt idx="2">
                  <c:v>Отказано</c:v>
                </c:pt>
              </c:strCache>
            </c:strRef>
          </c:cat>
          <c:val>
            <c:numRef>
              <c:f>'[итог 2014.xls]Лист1'!$B$2:$D$2</c:f>
              <c:numCache>
                <c:formatCode>General</c:formatCode>
                <c:ptCount val="3"/>
                <c:pt idx="0">
                  <c:v>6428</c:v>
                </c:pt>
                <c:pt idx="1">
                  <c:v>12464</c:v>
                </c:pt>
                <c:pt idx="2">
                  <c:v>604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70"/>
        <c:holeSize val="30"/>
      </c:doughnutChart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7294729463164924"/>
          <c:y val="0.29180112869277924"/>
          <c:w val="0.20013911304565191"/>
          <c:h val="0.6304579339723108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Личный прием граждан главами</a:t>
            </a:r>
            <a:r>
              <a:rPr lang="ru-RU" baseline="0"/>
              <a:t> администраций </a:t>
            </a:r>
          </a:p>
          <a:p>
            <a:pPr algn="ctr"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baseline="0"/>
              <a:t>в</a:t>
            </a:r>
            <a:r>
              <a:rPr lang="ru-RU"/>
              <a:t> 2014 г.</a:t>
            </a:r>
          </a:p>
        </c:rich>
      </c:tx>
      <c:layout>
        <c:manualLayout>
          <c:xMode val="edge"/>
          <c:yMode val="edge"/>
          <c:x val="0.13438377684541258"/>
          <c:y val="1.3248783902012248E-2"/>
        </c:manualLayout>
      </c:layout>
      <c:overlay val="0"/>
      <c:spPr>
        <a:noFill/>
        <a:ln w="25400">
          <a:noFill/>
        </a:ln>
      </c:spPr>
    </c:title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  <a:bevel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  <a:bevel/>
        </a:ln>
      </c:spPr>
    </c:backWall>
    <c:plotArea>
      <c:layout>
        <c:manualLayout>
          <c:layoutTarget val="inner"/>
          <c:xMode val="edge"/>
          <c:yMode val="edge"/>
          <c:x val="9.795933084122059E-2"/>
          <c:y val="0.21306960629921259"/>
          <c:w val="0.87347025816152957"/>
          <c:h val="0.41786743515850144"/>
        </c:manualLayout>
      </c:layout>
      <c:bar3DChart>
        <c:barDir val="col"/>
        <c:grouping val="clustered"/>
        <c:varyColors val="0"/>
        <c:ser>
          <c:idx val="1"/>
          <c:order val="0"/>
          <c:tx>
            <c:v>2007 г.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'[Диаграмма ЛП главы.xls]Лист1'!$A$20:$A$24</c:f>
              <c:strCache>
                <c:ptCount val="5"/>
                <c:pt idx="0">
                  <c:v>Глава района</c:v>
                </c:pt>
                <c:pt idx="1">
                  <c:v>Глава г.п.Красногорск</c:v>
                </c:pt>
                <c:pt idx="2">
                  <c:v>Глава г.п. Нахабино</c:v>
                </c:pt>
                <c:pt idx="3">
                  <c:v>Глава с.п. Ильинское</c:v>
                </c:pt>
                <c:pt idx="4">
                  <c:v>Глава с.п. Отрадненское</c:v>
                </c:pt>
              </c:strCache>
            </c:strRef>
          </c:cat>
          <c:val>
            <c:numRef>
              <c:f>'[Диаграмма ЛП главы.xls]Лист1'!$B$20:$B$24</c:f>
              <c:numCache>
                <c:formatCode>General</c:formatCode>
                <c:ptCount val="5"/>
                <c:pt idx="0">
                  <c:v>234</c:v>
                </c:pt>
                <c:pt idx="1">
                  <c:v>154</c:v>
                </c:pt>
                <c:pt idx="2">
                  <c:v>104</c:v>
                </c:pt>
                <c:pt idx="3">
                  <c:v>105</c:v>
                </c:pt>
                <c:pt idx="4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712064"/>
        <c:axId val="144713600"/>
        <c:axId val="0"/>
      </c:bar3DChart>
      <c:catAx>
        <c:axId val="14471206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 rtl="0"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47136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471360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471206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0.49875</cdr:x>
      <cdr:y>0.51025</cdr:y>
    </cdr:from>
    <cdr:to>
      <cdr:x>0.5015</cdr:x>
      <cdr:y>0.54725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11164" y="1973213"/>
          <a:ext cx="18257" cy="1430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                      </a:t>
          </a:r>
        </a:p>
      </cdr:txBody>
    </cdr:sp>
  </cdr:relSizeAnchor>
  <cdr:relSizeAnchor xmlns:cdr="http://schemas.openxmlformats.org/drawingml/2006/chartDrawing">
    <cdr:from>
      <cdr:x>0.49875</cdr:x>
      <cdr:y>0.51025</cdr:y>
    </cdr:from>
    <cdr:to>
      <cdr:x>0.5015</cdr:x>
      <cdr:y>0.54725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11164" y="1973213"/>
          <a:ext cx="18257" cy="1430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                        </a:t>
          </a:r>
        </a:p>
      </cdr:txBody>
    </cdr:sp>
  </cdr:relSizeAnchor>
  <cdr:relSizeAnchor xmlns:cdr="http://schemas.openxmlformats.org/drawingml/2006/chartDrawing">
    <cdr:from>
      <cdr:x>0.49875</cdr:x>
      <cdr:y>0.51025</cdr:y>
    </cdr:from>
    <cdr:to>
      <cdr:x>0.5015</cdr:x>
      <cdr:y>0.54725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11164" y="1973213"/>
          <a:ext cx="18257" cy="1430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                    </a:t>
          </a:r>
        </a:p>
      </cdr:txBody>
    </cdr:sp>
  </cdr:relSizeAnchor>
  <cdr:relSizeAnchor xmlns:cdr="http://schemas.openxmlformats.org/drawingml/2006/chartDrawing">
    <cdr:from>
      <cdr:x>0.49875</cdr:x>
      <cdr:y>0.51025</cdr:y>
    </cdr:from>
    <cdr:to>
      <cdr:x>0.5015</cdr:x>
      <cdr:y>0.54725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11164" y="1973213"/>
          <a:ext cx="18257" cy="1430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                    </a:t>
          </a:r>
        </a:p>
      </cdr:txBody>
    </cdr:sp>
  </cdr:relSizeAnchor>
  <cdr:relSizeAnchor xmlns:cdr="http://schemas.openxmlformats.org/drawingml/2006/chartDrawing">
    <cdr:from>
      <cdr:x>0.49875</cdr:x>
      <cdr:y>0.51025</cdr:y>
    </cdr:from>
    <cdr:to>
      <cdr:x>0.5015</cdr:x>
      <cdr:y>0.54725</cdr:y>
    </cdr:to>
    <cdr:sp macro="" textlink="">
      <cdr:nvSpPr>
        <cdr:cNvPr id="1029" name="Text Box 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11164" y="1973213"/>
          <a:ext cx="18257" cy="1430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                                                             </a:t>
          </a:r>
        </a:p>
      </cdr:txBody>
    </cdr:sp>
  </cdr:relSizeAnchor>
  <cdr:relSizeAnchor xmlns:cdr="http://schemas.openxmlformats.org/drawingml/2006/chartDrawing">
    <cdr:from>
      <cdr:x>0.49875</cdr:x>
      <cdr:y>0.51025</cdr:y>
    </cdr:from>
    <cdr:to>
      <cdr:x>0.5015</cdr:x>
      <cdr:y>0.54725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311164" y="1973213"/>
          <a:ext cx="18257" cy="14308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C46D-2A7D-4652-B41C-21663082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/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Елена</dc:creator>
  <cp:lastModifiedBy>user</cp:lastModifiedBy>
  <cp:revision>28</cp:revision>
  <cp:lastPrinted>2015-02-10T12:33:00Z</cp:lastPrinted>
  <dcterms:created xsi:type="dcterms:W3CDTF">2014-02-25T07:33:00Z</dcterms:created>
  <dcterms:modified xsi:type="dcterms:W3CDTF">2015-02-11T11:41:00Z</dcterms:modified>
</cp:coreProperties>
</file>